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4424C"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b/>
          <w:sz w:val="28"/>
          <w:szCs w:val="28"/>
        </w:rPr>
        <w:t>Наукове спілкування</w:t>
      </w:r>
      <w:r w:rsidRPr="00E7497E">
        <w:rPr>
          <w:rFonts w:ascii="Times New Roman" w:hAnsi="Times New Roman" w:cs="Times New Roman"/>
          <w:sz w:val="28"/>
          <w:szCs w:val="28"/>
        </w:rPr>
        <w:t xml:space="preserve"> пов'язане з обговоренням певних теоретичних проблем, з пошуком наукової істини. Його учасникам часто доводиться відстоювати власні ідеї, концепції, думки, погляди, спростовувати аргументи своїх опонентів. Тому найпоширенішими формами наукового спілкування є суперечка (дискусія, полеміка, диспут, дебати).</w:t>
      </w:r>
    </w:p>
    <w:p w14:paraId="7B8026F6"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b/>
          <w:sz w:val="28"/>
          <w:szCs w:val="28"/>
        </w:rPr>
        <w:t>Суперечка</w:t>
      </w:r>
      <w:r w:rsidRPr="00E7497E">
        <w:rPr>
          <w:rFonts w:ascii="Times New Roman" w:hAnsi="Times New Roman" w:cs="Times New Roman"/>
          <w:sz w:val="28"/>
          <w:szCs w:val="28"/>
        </w:rPr>
        <w:t xml:space="preserve"> - зіткнення несумісних думок, під час якого кожна сторона відстоює свою правоту.</w:t>
      </w:r>
    </w:p>
    <w:p w14:paraId="7E63A4E6"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 xml:space="preserve">її учасниками є опонент (особа, яка висуває певну думку) і </w:t>
      </w:r>
      <w:proofErr w:type="spellStart"/>
      <w:r w:rsidRPr="00E7497E">
        <w:rPr>
          <w:rFonts w:ascii="Times New Roman" w:hAnsi="Times New Roman" w:cs="Times New Roman"/>
          <w:sz w:val="28"/>
          <w:szCs w:val="28"/>
        </w:rPr>
        <w:t>пропонент</w:t>
      </w:r>
      <w:proofErr w:type="spellEnd"/>
      <w:r w:rsidRPr="00E7497E">
        <w:rPr>
          <w:rFonts w:ascii="Times New Roman" w:hAnsi="Times New Roman" w:cs="Times New Roman"/>
          <w:sz w:val="28"/>
          <w:szCs w:val="28"/>
        </w:rPr>
        <w:t xml:space="preserve"> (особа, яка заперечує думку опонента).</w:t>
      </w:r>
    </w:p>
    <w:p w14:paraId="4FB9FD5F"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Одним із найпоширеніших видів суперечок за ділового спілкування є дискусія.</w:t>
      </w:r>
    </w:p>
    <w:p w14:paraId="2D39FC0E"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b/>
          <w:sz w:val="28"/>
          <w:szCs w:val="28"/>
        </w:rPr>
        <w:t>Дискусія</w:t>
      </w:r>
      <w:r w:rsidRPr="00E7497E">
        <w:rPr>
          <w:rFonts w:ascii="Times New Roman" w:hAnsi="Times New Roman" w:cs="Times New Roman"/>
          <w:sz w:val="28"/>
          <w:szCs w:val="28"/>
        </w:rPr>
        <w:t xml:space="preserve"> (лат. </w:t>
      </w:r>
      <w:proofErr w:type="spellStart"/>
      <w:r w:rsidRPr="00E7497E">
        <w:rPr>
          <w:rFonts w:ascii="Times New Roman" w:hAnsi="Times New Roman" w:cs="Times New Roman"/>
          <w:sz w:val="28"/>
          <w:szCs w:val="28"/>
        </w:rPr>
        <w:t>diskussio</w:t>
      </w:r>
      <w:proofErr w:type="spellEnd"/>
      <w:r w:rsidRPr="00E7497E">
        <w:rPr>
          <w:rFonts w:ascii="Times New Roman" w:hAnsi="Times New Roman" w:cs="Times New Roman"/>
          <w:sz w:val="28"/>
          <w:szCs w:val="28"/>
        </w:rPr>
        <w:t xml:space="preserve"> - дослідження, розгляд) - публічна суперечка, метою якої є з'ясування і </w:t>
      </w:r>
      <w:proofErr w:type="spellStart"/>
      <w:r w:rsidRPr="00E7497E">
        <w:rPr>
          <w:rFonts w:ascii="Times New Roman" w:hAnsi="Times New Roman" w:cs="Times New Roman"/>
          <w:sz w:val="28"/>
          <w:szCs w:val="28"/>
        </w:rPr>
        <w:t>співставлений</w:t>
      </w:r>
      <w:proofErr w:type="spellEnd"/>
      <w:r w:rsidRPr="00E7497E">
        <w:rPr>
          <w:rFonts w:ascii="Times New Roman" w:hAnsi="Times New Roman" w:cs="Times New Roman"/>
          <w:sz w:val="28"/>
          <w:szCs w:val="28"/>
        </w:rPr>
        <w:t xml:space="preserve"> рівних (протилежних) точок зору заради знаходження істини або правильного рішення суперечливого питання.</w:t>
      </w:r>
    </w:p>
    <w:p w14:paraId="2487770F"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Учасники дискусії почергово висловлюють свої твердження та їх обґрунтування стосовно проблеми, яка перебуває в центрі обговорення. Якщо між ними виникає теоретична, світоглядна конфронтація, дискусія перетворюється на полеміку.</w:t>
      </w:r>
    </w:p>
    <w:p w14:paraId="7BEF4958"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b/>
          <w:sz w:val="28"/>
          <w:szCs w:val="28"/>
        </w:rPr>
        <w:t>Полеміка</w:t>
      </w:r>
      <w:r w:rsidRPr="00E7497E">
        <w:rPr>
          <w:rFonts w:ascii="Times New Roman" w:hAnsi="Times New Roman" w:cs="Times New Roman"/>
          <w:sz w:val="28"/>
          <w:szCs w:val="28"/>
        </w:rPr>
        <w:t xml:space="preserve"> (</w:t>
      </w:r>
      <w:proofErr w:type="spellStart"/>
      <w:r w:rsidRPr="00E7497E">
        <w:rPr>
          <w:rFonts w:ascii="Times New Roman" w:hAnsi="Times New Roman" w:cs="Times New Roman"/>
          <w:sz w:val="28"/>
          <w:szCs w:val="28"/>
        </w:rPr>
        <w:t>грец</w:t>
      </w:r>
      <w:proofErr w:type="spellEnd"/>
      <w:r w:rsidRPr="00E7497E">
        <w:rPr>
          <w:rFonts w:ascii="Times New Roman" w:hAnsi="Times New Roman" w:cs="Times New Roman"/>
          <w:sz w:val="28"/>
          <w:szCs w:val="28"/>
        </w:rPr>
        <w:t xml:space="preserve">. </w:t>
      </w:r>
      <w:proofErr w:type="spellStart"/>
      <w:r w:rsidRPr="00E7497E">
        <w:rPr>
          <w:rFonts w:ascii="Times New Roman" w:hAnsi="Times New Roman" w:cs="Times New Roman"/>
          <w:sz w:val="28"/>
          <w:szCs w:val="28"/>
        </w:rPr>
        <w:t>poiemikos</w:t>
      </w:r>
      <w:proofErr w:type="spellEnd"/>
      <w:r w:rsidRPr="00E7497E">
        <w:rPr>
          <w:rFonts w:ascii="Times New Roman" w:hAnsi="Times New Roman" w:cs="Times New Roman"/>
          <w:sz w:val="28"/>
          <w:szCs w:val="28"/>
        </w:rPr>
        <w:t> - войовничий, ворожий) - вид суперечки, якому притаманні протиборство сторін, протиставлення різних думок, ідей, поглядів.</w:t>
      </w:r>
    </w:p>
    <w:p w14:paraId="25DDBF70"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Метою полеміки є не досягнення згоди, пошук істини, а цілковита перемога над опонентом.</w:t>
      </w:r>
    </w:p>
    <w:p w14:paraId="4705F8F0"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Значно толерантніша атмосфера панує під час диспуту.</w:t>
      </w:r>
    </w:p>
    <w:p w14:paraId="4B2BF371"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b/>
          <w:sz w:val="28"/>
          <w:szCs w:val="28"/>
        </w:rPr>
        <w:t>Диспут</w:t>
      </w:r>
      <w:r w:rsidRPr="00E7497E">
        <w:rPr>
          <w:rFonts w:ascii="Times New Roman" w:hAnsi="Times New Roman" w:cs="Times New Roman"/>
          <w:sz w:val="28"/>
          <w:szCs w:val="28"/>
        </w:rPr>
        <w:t xml:space="preserve"> (лат. </w:t>
      </w:r>
      <w:proofErr w:type="spellStart"/>
      <w:r w:rsidRPr="00E7497E">
        <w:rPr>
          <w:rFonts w:ascii="Times New Roman" w:hAnsi="Times New Roman" w:cs="Times New Roman"/>
          <w:sz w:val="28"/>
          <w:szCs w:val="28"/>
        </w:rPr>
        <w:t>disputo</w:t>
      </w:r>
      <w:proofErr w:type="spellEnd"/>
      <w:r w:rsidRPr="00E7497E">
        <w:rPr>
          <w:rFonts w:ascii="Times New Roman" w:hAnsi="Times New Roman" w:cs="Times New Roman"/>
          <w:sz w:val="28"/>
          <w:szCs w:val="28"/>
        </w:rPr>
        <w:t xml:space="preserve"> - міркую) - публічна суперечка з приводу важливої наукової чи суспільної проблеми, що відбувається із залученням широкого кола фахівців.</w:t>
      </w:r>
    </w:p>
    <w:p w14:paraId="7027113C"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При обговоренні наукових доповідей, повідомлень можуть виникнути дебати.</w:t>
      </w:r>
    </w:p>
    <w:p w14:paraId="25CD2D2D"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b/>
          <w:sz w:val="28"/>
          <w:szCs w:val="28"/>
        </w:rPr>
        <w:t>Дебати</w:t>
      </w:r>
      <w:r w:rsidRPr="00E7497E">
        <w:rPr>
          <w:rFonts w:ascii="Times New Roman" w:hAnsi="Times New Roman" w:cs="Times New Roman"/>
          <w:sz w:val="28"/>
          <w:szCs w:val="28"/>
        </w:rPr>
        <w:t xml:space="preserve"> (</w:t>
      </w:r>
      <w:proofErr w:type="spellStart"/>
      <w:r w:rsidRPr="00E7497E">
        <w:rPr>
          <w:rFonts w:ascii="Times New Roman" w:hAnsi="Times New Roman" w:cs="Times New Roman"/>
          <w:sz w:val="28"/>
          <w:szCs w:val="28"/>
        </w:rPr>
        <w:t>франц</w:t>
      </w:r>
      <w:proofErr w:type="spellEnd"/>
      <w:r w:rsidRPr="00E7497E">
        <w:rPr>
          <w:rFonts w:ascii="Times New Roman" w:hAnsi="Times New Roman" w:cs="Times New Roman"/>
          <w:sz w:val="28"/>
          <w:szCs w:val="28"/>
        </w:rPr>
        <w:t xml:space="preserve">. </w:t>
      </w:r>
      <w:proofErr w:type="spellStart"/>
      <w:r w:rsidRPr="00E7497E">
        <w:rPr>
          <w:rFonts w:ascii="Times New Roman" w:hAnsi="Times New Roman" w:cs="Times New Roman"/>
          <w:sz w:val="28"/>
          <w:szCs w:val="28"/>
        </w:rPr>
        <w:t>dйbats</w:t>
      </w:r>
      <w:proofErr w:type="spellEnd"/>
      <w:r w:rsidRPr="00E7497E">
        <w:rPr>
          <w:rFonts w:ascii="Times New Roman" w:hAnsi="Times New Roman" w:cs="Times New Roman"/>
          <w:sz w:val="28"/>
          <w:szCs w:val="28"/>
        </w:rPr>
        <w:t xml:space="preserve">, від </w:t>
      </w:r>
      <w:proofErr w:type="spellStart"/>
      <w:r w:rsidRPr="00E7497E">
        <w:rPr>
          <w:rFonts w:ascii="Times New Roman" w:hAnsi="Times New Roman" w:cs="Times New Roman"/>
          <w:sz w:val="28"/>
          <w:szCs w:val="28"/>
        </w:rPr>
        <w:t>debatre</w:t>
      </w:r>
      <w:proofErr w:type="spellEnd"/>
      <w:r w:rsidRPr="00E7497E">
        <w:rPr>
          <w:rFonts w:ascii="Times New Roman" w:hAnsi="Times New Roman" w:cs="Times New Roman"/>
          <w:sz w:val="28"/>
          <w:szCs w:val="28"/>
        </w:rPr>
        <w:t xml:space="preserve"> - сперечатися) - суперечка (обмін думками) з приводу певних теоретичних положень, подій тощо.</w:t>
      </w:r>
    </w:p>
    <w:p w14:paraId="4B4ACCEC"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 xml:space="preserve">Найдемократичнішими, найтолерантнішими, </w:t>
      </w:r>
      <w:proofErr w:type="spellStart"/>
      <w:r w:rsidRPr="00E7497E">
        <w:rPr>
          <w:rFonts w:ascii="Times New Roman" w:hAnsi="Times New Roman" w:cs="Times New Roman"/>
          <w:sz w:val="28"/>
          <w:szCs w:val="28"/>
        </w:rPr>
        <w:t>найаргументованішими</w:t>
      </w:r>
      <w:proofErr w:type="spellEnd"/>
      <w:r w:rsidRPr="00E7497E">
        <w:rPr>
          <w:rFonts w:ascii="Times New Roman" w:hAnsi="Times New Roman" w:cs="Times New Roman"/>
          <w:sz w:val="28"/>
          <w:szCs w:val="28"/>
        </w:rPr>
        <w:t xml:space="preserve"> видами суперечки є дискусія, диспут, дебати. Досить </w:t>
      </w:r>
      <w:proofErr w:type="spellStart"/>
      <w:r w:rsidRPr="00E7497E">
        <w:rPr>
          <w:rFonts w:ascii="Times New Roman" w:hAnsi="Times New Roman" w:cs="Times New Roman"/>
          <w:sz w:val="28"/>
          <w:szCs w:val="28"/>
        </w:rPr>
        <w:t>дискомфортним</w:t>
      </w:r>
      <w:proofErr w:type="spellEnd"/>
      <w:r w:rsidRPr="00E7497E">
        <w:rPr>
          <w:rFonts w:ascii="Times New Roman" w:hAnsi="Times New Roman" w:cs="Times New Roman"/>
          <w:sz w:val="28"/>
          <w:szCs w:val="28"/>
        </w:rPr>
        <w:t xml:space="preserve"> видом суперечки є полеміка, під час якої нерідко використовують некоректні прийоми, через що її вважають проявом </w:t>
      </w:r>
      <w:proofErr w:type="spellStart"/>
      <w:r w:rsidRPr="00E7497E">
        <w:rPr>
          <w:rFonts w:ascii="Times New Roman" w:hAnsi="Times New Roman" w:cs="Times New Roman"/>
          <w:sz w:val="28"/>
          <w:szCs w:val="28"/>
        </w:rPr>
        <w:t>антикультури</w:t>
      </w:r>
      <w:proofErr w:type="spellEnd"/>
      <w:r w:rsidRPr="00E7497E">
        <w:rPr>
          <w:rFonts w:ascii="Times New Roman" w:hAnsi="Times New Roman" w:cs="Times New Roman"/>
          <w:sz w:val="28"/>
          <w:szCs w:val="28"/>
        </w:rPr>
        <w:t xml:space="preserve"> спілкування.</w:t>
      </w:r>
    </w:p>
    <w:p w14:paraId="0FA44EB5"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Справжня культура наукового спілкування потребує коректного щодо вимог еристики (мистецтва суперечки) обміну думками.</w:t>
      </w:r>
    </w:p>
    <w:p w14:paraId="2D6C287B" w14:textId="77777777" w:rsid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 xml:space="preserve">Мистецтво проведення суперечки, на тлі якого визрівала культура наукового спілкування, має тривалу історію. Першими звернули увагу на те, </w:t>
      </w:r>
      <w:r w:rsidRPr="00E7497E">
        <w:rPr>
          <w:rFonts w:ascii="Times New Roman" w:hAnsi="Times New Roman" w:cs="Times New Roman"/>
          <w:sz w:val="28"/>
          <w:szCs w:val="28"/>
        </w:rPr>
        <w:lastRenderedPageBreak/>
        <w:t xml:space="preserve">що у виявленні істини важливу роль відіграє вміння сперечатися, давньогрецькі мислителі. Саме тоді з'явився відомий афоризм: "Істина народжується у суперечці". </w:t>
      </w:r>
    </w:p>
    <w:p w14:paraId="2959CF67"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 xml:space="preserve">Однак мистецтво ведення диспутів у Давній Греції мало різну науково-теоретичну цінність. Так, досліджуючи методи пізнання, </w:t>
      </w:r>
      <w:proofErr w:type="spellStart"/>
      <w:r w:rsidRPr="00E7497E">
        <w:rPr>
          <w:rFonts w:ascii="Times New Roman" w:hAnsi="Times New Roman" w:cs="Times New Roman"/>
          <w:sz w:val="28"/>
          <w:szCs w:val="28"/>
        </w:rPr>
        <w:t>Арістотель</w:t>
      </w:r>
      <w:proofErr w:type="spellEnd"/>
      <w:r w:rsidRPr="00E7497E">
        <w:rPr>
          <w:rFonts w:ascii="Times New Roman" w:hAnsi="Times New Roman" w:cs="Times New Roman"/>
          <w:sz w:val="28"/>
          <w:szCs w:val="28"/>
        </w:rPr>
        <w:t xml:space="preserve"> розрізняв такі форми встановлення істини, як еристика, софістика, діалектика. Еристикою (</w:t>
      </w:r>
      <w:proofErr w:type="spellStart"/>
      <w:r w:rsidRPr="00E7497E">
        <w:rPr>
          <w:rFonts w:ascii="Times New Roman" w:hAnsi="Times New Roman" w:cs="Times New Roman"/>
          <w:sz w:val="28"/>
          <w:szCs w:val="28"/>
        </w:rPr>
        <w:t>грец</w:t>
      </w:r>
      <w:proofErr w:type="spellEnd"/>
      <w:r w:rsidRPr="00E7497E">
        <w:rPr>
          <w:rFonts w:ascii="Times New Roman" w:hAnsi="Times New Roman" w:cs="Times New Roman"/>
          <w:sz w:val="28"/>
          <w:szCs w:val="28"/>
        </w:rPr>
        <w:t xml:space="preserve">. </w:t>
      </w:r>
      <w:proofErr w:type="spellStart"/>
      <w:r w:rsidRPr="00E7497E">
        <w:rPr>
          <w:rFonts w:ascii="Times New Roman" w:hAnsi="Times New Roman" w:cs="Times New Roman"/>
          <w:sz w:val="28"/>
          <w:szCs w:val="28"/>
        </w:rPr>
        <w:t>еristikos</w:t>
      </w:r>
      <w:proofErr w:type="spellEnd"/>
      <w:r w:rsidRPr="00E7497E">
        <w:rPr>
          <w:rFonts w:ascii="Times New Roman" w:hAnsi="Times New Roman" w:cs="Times New Roman"/>
          <w:sz w:val="28"/>
          <w:szCs w:val="28"/>
        </w:rPr>
        <w:t xml:space="preserve"> - той, який сперечається) греки називали науку, яка навчає вмінню сперечатися, переконувати інших в істинності власних суджень, поглядів, правильно і бездоганно вести полеміку. Головне в еристиці - перемогти опонента, через що ЇЇ ототожнювали із софістикою - методом міркування або суперечки, який базується на навмисному порушенні законів логіки через неправильно побудований умовивід.</w:t>
      </w:r>
    </w:p>
    <w:p w14:paraId="7576584A"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 xml:space="preserve">Особливого розвитку софістична наука набула у середньовіччі, зокрема схоластика (лат. </w:t>
      </w:r>
      <w:proofErr w:type="spellStart"/>
      <w:r w:rsidRPr="00E7497E">
        <w:rPr>
          <w:rFonts w:ascii="Times New Roman" w:hAnsi="Times New Roman" w:cs="Times New Roman"/>
          <w:sz w:val="28"/>
          <w:szCs w:val="28"/>
        </w:rPr>
        <w:t>scholastik</w:t>
      </w:r>
      <w:proofErr w:type="spellEnd"/>
      <w:r w:rsidRPr="00E7497E">
        <w:rPr>
          <w:rFonts w:ascii="Times New Roman" w:hAnsi="Times New Roman" w:cs="Times New Roman"/>
          <w:sz w:val="28"/>
          <w:szCs w:val="28"/>
        </w:rPr>
        <w:t xml:space="preserve"> - учений, шкільний) - течія у середньовічній філософії, яка мала на меті обґрунтування і захист теології за допомогою раціоналістичних засобів. Величезного значення у схоластиці надавали мистецтву логічної аргументації, веденню дискусій, що стимулювало інтерес до логіки, лінгвістики. У схоластичних школах практикували також і софістику та критиканство. Часто опоненти настільки захоплювалися схоластичними розмислами і казуїстикою, що визначити зміст їхніх суперечок було неможливо, через що вони здавалися безпредметними та абсурдними.</w:t>
      </w:r>
    </w:p>
    <w:p w14:paraId="5825FFB9"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Сьогодні культура наукової суперечки має базуватися насамперед на дотриманні правил культури мислення, на глибоких знаннях, вагомих аргументах опонентів, толерантності до іншої думки.</w:t>
      </w:r>
    </w:p>
    <w:p w14:paraId="44D04B53"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b/>
          <w:i/>
          <w:sz w:val="28"/>
          <w:szCs w:val="28"/>
        </w:rPr>
        <w:t xml:space="preserve">Найважливішою вимогою культури наукової суперечки є чіткість, недвозначне формулювання її теми, правильне визначення предмета, положень або суджень, які підлягають обговоренню за допомогою обміну різними думками. </w:t>
      </w:r>
      <w:r w:rsidRPr="00E7497E">
        <w:rPr>
          <w:rFonts w:ascii="Times New Roman" w:hAnsi="Times New Roman" w:cs="Times New Roman"/>
          <w:sz w:val="28"/>
          <w:szCs w:val="28"/>
        </w:rPr>
        <w:t>Учасники повинні постійно зосереджувати увагу на головних положеннях дискусії або диспуту. Для цього вони мають глибоко розуміти те, про що дискутують, знати предмет суперечки, бути ерудованими і компетентними. За відсутності впевненості у своїх знаннях щодо предмета суперечки краще не брати участі в ній.</w:t>
      </w:r>
    </w:p>
    <w:p w14:paraId="05E6974E"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b/>
          <w:i/>
          <w:sz w:val="28"/>
          <w:szCs w:val="28"/>
        </w:rPr>
        <w:t>Необхідною умовою наукового спілкування є логічне та послідовне викладення думок, дотримання головних законів формальної логіки: закону тотожності, закону несуперечності та закону достатніх підстав.</w:t>
      </w:r>
      <w:r w:rsidRPr="00E7497E">
        <w:rPr>
          <w:rFonts w:ascii="Times New Roman" w:hAnsi="Times New Roman" w:cs="Times New Roman"/>
          <w:sz w:val="28"/>
          <w:szCs w:val="28"/>
        </w:rPr>
        <w:t xml:space="preserve"> Відповідно до закону тотожності кожна думка у процесі міркування повинна мати один і той самий зміст. У будь-якому судженні він вимагає чіткого означення предмета. Закон несуперечності забороняє одночасно вважати істинними два протилежні судження про один і той самий предмет. Це допомагає уникнути у міркуваннях двозначності, логічної суперечності при аналізі фактів, подій, явищ тощо, що є неприпустимим у публічних дискусіях, виступах. Закон достатніх підстав говорить, що будь-яка обґрунтована думка має </w:t>
      </w:r>
      <w:proofErr w:type="spellStart"/>
      <w:r w:rsidRPr="00E7497E">
        <w:rPr>
          <w:rFonts w:ascii="Times New Roman" w:hAnsi="Times New Roman" w:cs="Times New Roman"/>
          <w:sz w:val="28"/>
          <w:szCs w:val="28"/>
        </w:rPr>
        <w:t>вмотивовуватись</w:t>
      </w:r>
      <w:proofErr w:type="spellEnd"/>
      <w:r w:rsidRPr="00E7497E">
        <w:rPr>
          <w:rFonts w:ascii="Times New Roman" w:hAnsi="Times New Roman" w:cs="Times New Roman"/>
          <w:sz w:val="28"/>
          <w:szCs w:val="28"/>
        </w:rPr>
        <w:t xml:space="preserve"> іншими думками, істинність яких доведена.</w:t>
      </w:r>
    </w:p>
    <w:p w14:paraId="7A47513E"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 xml:space="preserve">Особливо важливою складовою культури наукового мислення є доведення істинності суджень, положень. Структура доведення, як правило, складається з таких </w:t>
      </w:r>
      <w:proofErr w:type="spellStart"/>
      <w:r w:rsidRPr="00E7497E">
        <w:rPr>
          <w:rFonts w:ascii="Times New Roman" w:hAnsi="Times New Roman" w:cs="Times New Roman"/>
          <w:sz w:val="28"/>
          <w:szCs w:val="28"/>
        </w:rPr>
        <w:t>взаємопов'язаних</w:t>
      </w:r>
      <w:proofErr w:type="spellEnd"/>
      <w:r w:rsidRPr="00E7497E">
        <w:rPr>
          <w:rFonts w:ascii="Times New Roman" w:hAnsi="Times New Roman" w:cs="Times New Roman"/>
          <w:sz w:val="28"/>
          <w:szCs w:val="28"/>
        </w:rPr>
        <w:t xml:space="preserve"> елементів, як теза, аргументи та демонстрація.</w:t>
      </w:r>
    </w:p>
    <w:p w14:paraId="1D04A36C"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b/>
          <w:sz w:val="28"/>
          <w:szCs w:val="28"/>
        </w:rPr>
        <w:t>Теза </w:t>
      </w:r>
      <w:r w:rsidRPr="00E7497E">
        <w:rPr>
          <w:rFonts w:ascii="Times New Roman" w:hAnsi="Times New Roman" w:cs="Times New Roman"/>
          <w:sz w:val="28"/>
          <w:szCs w:val="28"/>
        </w:rPr>
        <w:t>(</w:t>
      </w:r>
      <w:proofErr w:type="spellStart"/>
      <w:r w:rsidRPr="00E7497E">
        <w:rPr>
          <w:rFonts w:ascii="Times New Roman" w:hAnsi="Times New Roman" w:cs="Times New Roman"/>
          <w:sz w:val="28"/>
          <w:szCs w:val="28"/>
        </w:rPr>
        <w:t>грец</w:t>
      </w:r>
      <w:proofErr w:type="spellEnd"/>
      <w:r w:rsidRPr="00E7497E">
        <w:rPr>
          <w:rFonts w:ascii="Times New Roman" w:hAnsi="Times New Roman" w:cs="Times New Roman"/>
          <w:sz w:val="28"/>
          <w:szCs w:val="28"/>
        </w:rPr>
        <w:t>. thesis - положення) - твердження, істинність якого необхідно довести.</w:t>
      </w:r>
    </w:p>
    <w:p w14:paraId="55FE2F4A"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Висловлюють її у формі суджень чи системи суджень. Це коротко й чітко сформульовані основні положення чого-небудь (доповіді, лекції, статті тощо), правдивість яких потребує доведення.</w:t>
      </w:r>
    </w:p>
    <w:p w14:paraId="1369078C"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b/>
          <w:i/>
          <w:sz w:val="28"/>
          <w:szCs w:val="28"/>
        </w:rPr>
        <w:t>Аргументи</w:t>
      </w:r>
      <w:r w:rsidRPr="00E7497E">
        <w:rPr>
          <w:rFonts w:ascii="Times New Roman" w:hAnsi="Times New Roman" w:cs="Times New Roman"/>
          <w:sz w:val="28"/>
          <w:szCs w:val="28"/>
        </w:rPr>
        <w:t xml:space="preserve"> (лат. argumentum, від </w:t>
      </w:r>
      <w:proofErr w:type="spellStart"/>
      <w:r w:rsidRPr="00E7497E">
        <w:rPr>
          <w:rFonts w:ascii="Times New Roman" w:hAnsi="Times New Roman" w:cs="Times New Roman"/>
          <w:sz w:val="28"/>
          <w:szCs w:val="28"/>
        </w:rPr>
        <w:t>arguere</w:t>
      </w:r>
      <w:proofErr w:type="spellEnd"/>
      <w:r w:rsidRPr="00E7497E">
        <w:rPr>
          <w:rFonts w:ascii="Times New Roman" w:hAnsi="Times New Roman" w:cs="Times New Roman"/>
          <w:sz w:val="28"/>
          <w:szCs w:val="28"/>
        </w:rPr>
        <w:t xml:space="preserve"> - показувати, доводити) - підстави, докази, які наводять для </w:t>
      </w:r>
      <w:proofErr w:type="spellStart"/>
      <w:r w:rsidRPr="00E7497E">
        <w:rPr>
          <w:rFonts w:ascii="Times New Roman" w:hAnsi="Times New Roman" w:cs="Times New Roman"/>
          <w:sz w:val="28"/>
          <w:szCs w:val="28"/>
        </w:rPr>
        <w:t>обгрунтування</w:t>
      </w:r>
      <w:proofErr w:type="spellEnd"/>
      <w:r w:rsidRPr="00E7497E">
        <w:rPr>
          <w:rFonts w:ascii="Times New Roman" w:hAnsi="Times New Roman" w:cs="Times New Roman"/>
          <w:sz w:val="28"/>
          <w:szCs w:val="28"/>
        </w:rPr>
        <w:t xml:space="preserve"> тези.</w:t>
      </w:r>
    </w:p>
    <w:p w14:paraId="3F533B49"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Ними можуть бути аксіоми (істини, які не потребують доведення), постулати (твердження, які приймають без доказів), очевидні положення, факти, закони науки тощо.</w:t>
      </w:r>
    </w:p>
    <w:p w14:paraId="7716268C"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b/>
          <w:i/>
          <w:sz w:val="28"/>
          <w:szCs w:val="28"/>
        </w:rPr>
        <w:t>Демонстрація</w:t>
      </w:r>
      <w:r w:rsidRPr="00E7497E">
        <w:rPr>
          <w:rFonts w:ascii="Times New Roman" w:hAnsi="Times New Roman" w:cs="Times New Roman"/>
          <w:sz w:val="28"/>
          <w:szCs w:val="28"/>
        </w:rPr>
        <w:t xml:space="preserve"> (лат. </w:t>
      </w:r>
      <w:proofErr w:type="spellStart"/>
      <w:r w:rsidRPr="00E7497E">
        <w:rPr>
          <w:rFonts w:ascii="Times New Roman" w:hAnsi="Times New Roman" w:cs="Times New Roman"/>
          <w:sz w:val="28"/>
          <w:szCs w:val="28"/>
        </w:rPr>
        <w:t>demonstratio</w:t>
      </w:r>
      <w:proofErr w:type="spellEnd"/>
      <w:r w:rsidRPr="00E7497E">
        <w:rPr>
          <w:rFonts w:ascii="Times New Roman" w:hAnsi="Times New Roman" w:cs="Times New Roman"/>
          <w:sz w:val="28"/>
          <w:szCs w:val="28"/>
        </w:rPr>
        <w:t xml:space="preserve"> - показування, пояснення) - спосіб або форма доведення: логічне міркування, сукупність силогізмів, які застосовують при доведенні тези з використанням аргументів.</w:t>
      </w:r>
    </w:p>
    <w:p w14:paraId="27D1D08E"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Суть її полягає у побудові різних видів умовиводів для обґрунтування істинності тези.</w:t>
      </w:r>
    </w:p>
    <w:p w14:paraId="373AAFA1"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Для забезпечення успішності наукової суперечки необхідно, щоб аргументи були такими, істинність яких є очевидною або не підлягає сумнівам. Отже, істинність має бути встановлена незалежно від тези. Порушення цієї вимоги може спричинити "коло в обґрунтуванні - доведення, в якому істинність тези обґрунтовується посиланням на аргументи, а достовірність аргументів виводиться із тези.</w:t>
      </w:r>
    </w:p>
    <w:p w14:paraId="6170775F"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Рівень культури суперечки залежить від застосування коректних (припустимих) і некоректних (неприпустимих) прийомів. Коректні прийоми наукової суперечки позбавлені логічних вивертів, неправдивої інформації, неетичності. Такими прийомами є: ініціативність (здатність спрямовувати хід суперечки відповідно до власного сценарію); тактика наступу (намагання примусити опонента захищатися, відповідати на висунуті проти нього аргументи); спростування міркувань опонента його словами (із визнаних ним міркувань виводять такі висновки, які підтверджують власну позицію); ефект раптовості (виведення несподіваних для супротивника висновків, про існування яких він навіть не підозрював).</w:t>
      </w:r>
    </w:p>
    <w:p w14:paraId="32A06715" w14:textId="77777777" w:rsidR="00E7497E" w:rsidRP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 xml:space="preserve">До некоректних прийомів у процесі наукових суперечок належать софізми (навмисно й уміло замасковані порушення правил формальної логіки, що </w:t>
      </w:r>
      <w:proofErr w:type="spellStart"/>
      <w:r w:rsidRPr="00E7497E">
        <w:rPr>
          <w:rFonts w:ascii="Times New Roman" w:hAnsi="Times New Roman" w:cs="Times New Roman"/>
          <w:sz w:val="28"/>
          <w:szCs w:val="28"/>
        </w:rPr>
        <w:t>дезорганізо-вують</w:t>
      </w:r>
      <w:proofErr w:type="spellEnd"/>
      <w:r w:rsidRPr="00E7497E">
        <w:rPr>
          <w:rFonts w:ascii="Times New Roman" w:hAnsi="Times New Roman" w:cs="Times New Roman"/>
          <w:sz w:val="28"/>
          <w:szCs w:val="28"/>
        </w:rPr>
        <w:t xml:space="preserve"> свідомість супротивника; виявити софізми не складно, складніше їх спростувати); підміна тези (наведення аргументів на користь іншої тези, а не тієї, яку необхідно довести); використання хибних і неперевірених аргументів ("усім відомо", " абсолютно очевидно", "ніхто не буде заперечувати" тощо); апелювання до публіки (демагогія),особистості, авторитетів, марнославства та невігластва. Апелювання до публіки використовують під час політичних дискусій, коли їх учасники намагаються зіграти на настроях, національних, групових стереотипах людей тощо. Апелювання до особистості полягає у викритті справжніх або уявних вад супротивника, щоб висміяти або звинуватити його і в такий спосіб підірвати довіру до його суджень. Апелювання до марнославства означає спробу зіграти на людському честолюбстві, коли опонента намагаються "задобрити" компліментами. Посилання на авторитети розраховані на те, що опонент не посміє суперечити їм. З метою публічної демонстрації невігластва опонента повідомляють невідомі факти, цитують іноземними мовами афоризми тощо.</w:t>
      </w:r>
    </w:p>
    <w:p w14:paraId="4E9F55DD" w14:textId="77777777" w:rsidR="00E7497E" w:rsidRDefault="00E7497E" w:rsidP="00E7497E">
      <w:pPr>
        <w:spacing w:line="276" w:lineRule="auto"/>
        <w:ind w:firstLine="709"/>
        <w:jc w:val="both"/>
        <w:rPr>
          <w:rFonts w:ascii="Times New Roman" w:hAnsi="Times New Roman" w:cs="Times New Roman"/>
          <w:sz w:val="28"/>
          <w:szCs w:val="28"/>
        </w:rPr>
      </w:pPr>
      <w:r w:rsidRPr="00E7497E">
        <w:rPr>
          <w:rFonts w:ascii="Times New Roman" w:hAnsi="Times New Roman" w:cs="Times New Roman"/>
          <w:sz w:val="28"/>
          <w:szCs w:val="28"/>
        </w:rPr>
        <w:t xml:space="preserve">Культура наукового спілкування, наукових суперечок передбачає дотримання певних морально-етичних принципів, які зобов'язують: </w:t>
      </w:r>
    </w:p>
    <w:p w14:paraId="51ADD2D4" w14:textId="77777777" w:rsidR="00E7497E" w:rsidRPr="00166F31" w:rsidRDefault="00E7497E" w:rsidP="00166F31">
      <w:pPr>
        <w:pStyle w:val="a4"/>
        <w:numPr>
          <w:ilvl w:val="0"/>
          <w:numId w:val="1"/>
        </w:numPr>
        <w:spacing w:line="276" w:lineRule="auto"/>
        <w:ind w:left="709" w:hanging="709"/>
        <w:jc w:val="both"/>
        <w:rPr>
          <w:rFonts w:ascii="Times New Roman" w:hAnsi="Times New Roman" w:cs="Times New Roman"/>
          <w:sz w:val="28"/>
          <w:szCs w:val="28"/>
        </w:rPr>
      </w:pPr>
      <w:r w:rsidRPr="00166F31">
        <w:rPr>
          <w:rFonts w:ascii="Times New Roman" w:hAnsi="Times New Roman" w:cs="Times New Roman"/>
          <w:sz w:val="28"/>
          <w:szCs w:val="28"/>
        </w:rPr>
        <w:t xml:space="preserve">пам'ятати, що кожна людина має право на власну позицію, думку; </w:t>
      </w:r>
    </w:p>
    <w:p w14:paraId="147DFD2A" w14:textId="77777777" w:rsidR="00E7497E" w:rsidRPr="00166F31" w:rsidRDefault="00E7497E" w:rsidP="00166F31">
      <w:pPr>
        <w:pStyle w:val="a4"/>
        <w:numPr>
          <w:ilvl w:val="0"/>
          <w:numId w:val="1"/>
        </w:numPr>
        <w:spacing w:line="276" w:lineRule="auto"/>
        <w:ind w:left="709" w:hanging="709"/>
        <w:jc w:val="both"/>
        <w:rPr>
          <w:rFonts w:ascii="Times New Roman" w:hAnsi="Times New Roman" w:cs="Times New Roman"/>
          <w:sz w:val="28"/>
          <w:szCs w:val="28"/>
        </w:rPr>
      </w:pPr>
      <w:r w:rsidRPr="00166F31">
        <w:rPr>
          <w:rFonts w:ascii="Times New Roman" w:hAnsi="Times New Roman" w:cs="Times New Roman"/>
          <w:sz w:val="28"/>
          <w:szCs w:val="28"/>
        </w:rPr>
        <w:t xml:space="preserve">ставитися з повагою до опонентів (спростовуючи їх твердження, не вдаватися до кепкування, брутальних випадів, образ); </w:t>
      </w:r>
    </w:p>
    <w:p w14:paraId="4065E82F" w14:textId="77777777" w:rsidR="00E7497E" w:rsidRPr="00166F31" w:rsidRDefault="00E7497E" w:rsidP="00166F31">
      <w:pPr>
        <w:pStyle w:val="a4"/>
        <w:numPr>
          <w:ilvl w:val="0"/>
          <w:numId w:val="1"/>
        </w:numPr>
        <w:spacing w:line="276" w:lineRule="auto"/>
        <w:ind w:left="709" w:hanging="709"/>
        <w:jc w:val="both"/>
        <w:rPr>
          <w:rFonts w:ascii="Times New Roman" w:hAnsi="Times New Roman" w:cs="Times New Roman"/>
          <w:sz w:val="28"/>
          <w:szCs w:val="28"/>
        </w:rPr>
      </w:pPr>
      <w:r w:rsidRPr="00166F31">
        <w:rPr>
          <w:rFonts w:ascii="Times New Roman" w:hAnsi="Times New Roman" w:cs="Times New Roman"/>
          <w:sz w:val="28"/>
          <w:szCs w:val="28"/>
        </w:rPr>
        <w:t xml:space="preserve">уміти слухати опонента, не перериваючи його, оскільки це є головною умовою адекватного розуміння протилежної позиції; </w:t>
      </w:r>
    </w:p>
    <w:p w14:paraId="20892832" w14:textId="77777777" w:rsidR="00E7497E" w:rsidRPr="00166F31" w:rsidRDefault="00E7497E" w:rsidP="00166F31">
      <w:pPr>
        <w:pStyle w:val="a4"/>
        <w:numPr>
          <w:ilvl w:val="0"/>
          <w:numId w:val="1"/>
        </w:numPr>
        <w:spacing w:line="276" w:lineRule="auto"/>
        <w:ind w:left="709" w:hanging="709"/>
        <w:jc w:val="both"/>
        <w:rPr>
          <w:rFonts w:ascii="Times New Roman" w:hAnsi="Times New Roman" w:cs="Times New Roman"/>
          <w:sz w:val="28"/>
          <w:szCs w:val="28"/>
        </w:rPr>
      </w:pPr>
      <w:r w:rsidRPr="00166F31">
        <w:rPr>
          <w:rFonts w:ascii="Times New Roman" w:hAnsi="Times New Roman" w:cs="Times New Roman"/>
          <w:sz w:val="28"/>
          <w:szCs w:val="28"/>
        </w:rPr>
        <w:t>володіти собою, сперечатися спокійно, не гарячкувати, оскільки часто в суперечці перемагає той, кому притаманна більша витримка.</w:t>
      </w:r>
    </w:p>
    <w:p w14:paraId="48D7C6D4" w14:textId="77777777" w:rsidR="00E7497E" w:rsidRPr="00166F31" w:rsidRDefault="00E7497E" w:rsidP="00E7497E">
      <w:pPr>
        <w:spacing w:line="276" w:lineRule="auto"/>
        <w:ind w:firstLine="709"/>
        <w:jc w:val="both"/>
        <w:rPr>
          <w:rFonts w:ascii="Times New Roman" w:hAnsi="Times New Roman" w:cs="Times New Roman"/>
          <w:b/>
          <w:i/>
          <w:sz w:val="28"/>
          <w:szCs w:val="28"/>
        </w:rPr>
      </w:pPr>
      <w:r w:rsidRPr="00166F31">
        <w:rPr>
          <w:rFonts w:ascii="Times New Roman" w:hAnsi="Times New Roman" w:cs="Times New Roman"/>
          <w:b/>
          <w:i/>
          <w:sz w:val="28"/>
          <w:szCs w:val="28"/>
        </w:rPr>
        <w:t>Отже, справжня культура наукового спілкування поєднує вміння правильно, логічно мислити, уникати некоректних прийомів, тактовну вербальну поведінку, інтелектуальну чесність, шляхетність, сміливість, критичність і самокритичність, увагу до іншої точки зору, здатність прийняти її, якщо вона виявиться істинною.</w:t>
      </w:r>
    </w:p>
    <w:p w14:paraId="18F3837E" w14:textId="77777777" w:rsidR="007D21C9" w:rsidRDefault="007D21C9"/>
    <w:p w14:paraId="51082F65" w14:textId="77777777" w:rsidR="00E7497E" w:rsidRPr="00166F31" w:rsidRDefault="00E7497E" w:rsidP="00166F31">
      <w:pPr>
        <w:spacing w:line="276" w:lineRule="auto"/>
        <w:ind w:firstLine="709"/>
        <w:jc w:val="center"/>
        <w:rPr>
          <w:rFonts w:ascii="Times New Roman" w:hAnsi="Times New Roman" w:cs="Times New Roman"/>
          <w:b/>
          <w:sz w:val="28"/>
          <w:szCs w:val="28"/>
        </w:rPr>
      </w:pPr>
      <w:r w:rsidRPr="00166F31">
        <w:rPr>
          <w:rFonts w:ascii="Times New Roman" w:hAnsi="Times New Roman" w:cs="Times New Roman"/>
          <w:b/>
          <w:sz w:val="28"/>
          <w:szCs w:val="28"/>
        </w:rPr>
        <w:t>Особливості наукового тексту і професійного наукового викладу думки</w:t>
      </w:r>
    </w:p>
    <w:p w14:paraId="420F1F7E" w14:textId="77777777" w:rsid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 xml:space="preserve">Науковий стиль української мови має свої особливості. Його основна функція - інформативна (повідомлення, пояснення, з'ясування, обґрунтування, класифікація понять, систематизація знань, аргументований доказ); завдання - передавання інформації. </w:t>
      </w:r>
    </w:p>
    <w:p w14:paraId="5937EA88"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b/>
          <w:sz w:val="28"/>
          <w:szCs w:val="28"/>
        </w:rPr>
        <w:t>Загальні ознаки наукового стилю</w:t>
      </w:r>
      <w:r w:rsidRPr="00166F31">
        <w:rPr>
          <w:rFonts w:ascii="Times New Roman" w:hAnsi="Times New Roman" w:cs="Times New Roman"/>
          <w:sz w:val="28"/>
          <w:szCs w:val="28"/>
        </w:rPr>
        <w:t xml:space="preserve"> - </w:t>
      </w:r>
      <w:proofErr w:type="spellStart"/>
      <w:r w:rsidRPr="00166F31">
        <w:rPr>
          <w:rFonts w:ascii="Times New Roman" w:hAnsi="Times New Roman" w:cs="Times New Roman"/>
          <w:sz w:val="28"/>
          <w:szCs w:val="28"/>
        </w:rPr>
        <w:t>поняттєвість</w:t>
      </w:r>
      <w:proofErr w:type="spellEnd"/>
      <w:r w:rsidRPr="00166F31">
        <w:rPr>
          <w:rFonts w:ascii="Times New Roman" w:hAnsi="Times New Roman" w:cs="Times New Roman"/>
          <w:sz w:val="28"/>
          <w:szCs w:val="28"/>
        </w:rPr>
        <w:t>, об'єктивність, точність, логічність, доказовість, аргументованість, переконливість, узагальнення, абстрагованість, висновки; мовні ознаки - усна і писемна форми, широке використання термінів та іншомовної лексики, номенклатурних назв, символів, таблиць, діаграм, схем, графіків, цитат, переважання складних речень; форма тексту - монологічна (опис, міркування).</w:t>
      </w:r>
    </w:p>
    <w:p w14:paraId="512D415E"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Активно функціонуючи в різних формах вираження наукової думки (найчастіше - у письмовій, рідше - в усній), науковий стиль розгалужується, за традиційною класифікацією, на чотири основні різновиди: власне науковий, науково-навчальний, науково-популярний, науково-публіцистичний.</w:t>
      </w:r>
    </w:p>
    <w:p w14:paraId="50318472"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Науковий текст - спосіб репрезентації наукової інформації, результат наукового дослідження.</w:t>
      </w:r>
    </w:p>
    <w:p w14:paraId="16B2E654" w14:textId="77777777" w:rsid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b/>
          <w:i/>
          <w:sz w:val="28"/>
          <w:szCs w:val="28"/>
        </w:rPr>
        <w:t>Особливості наукового тексту </w:t>
      </w:r>
      <w:r w:rsidRPr="00166F31">
        <w:rPr>
          <w:rFonts w:ascii="Times New Roman" w:hAnsi="Times New Roman" w:cs="Times New Roman"/>
          <w:sz w:val="28"/>
          <w:szCs w:val="28"/>
        </w:rPr>
        <w:t xml:space="preserve"> </w:t>
      </w:r>
    </w:p>
    <w:p w14:paraId="683AE0FB" w14:textId="77777777" w:rsidR="00E7497E" w:rsidRPr="00166F31" w:rsidRDefault="00E7497E" w:rsidP="00166F31">
      <w:pPr>
        <w:pStyle w:val="a4"/>
        <w:numPr>
          <w:ilvl w:val="0"/>
          <w:numId w:val="2"/>
        </w:numPr>
        <w:spacing w:line="276" w:lineRule="auto"/>
        <w:jc w:val="both"/>
        <w:rPr>
          <w:rFonts w:ascii="Times New Roman" w:hAnsi="Times New Roman" w:cs="Times New Roman"/>
          <w:sz w:val="28"/>
          <w:szCs w:val="28"/>
        </w:rPr>
      </w:pPr>
      <w:r w:rsidRPr="00166F31">
        <w:rPr>
          <w:rFonts w:ascii="Times New Roman" w:hAnsi="Times New Roman" w:cs="Times New Roman"/>
          <w:sz w:val="28"/>
          <w:szCs w:val="28"/>
        </w:rPr>
        <w:t>науковий текст обов'язково відображає ту чи іншу проблему, висуває гіпотези, орієнтує на нове знання, характеризуються доцільністю і раціональністю усіх положень, орієнтований на досягнення дослідницької мети та завдань;</w:t>
      </w:r>
    </w:p>
    <w:p w14:paraId="35D5ED6D" w14:textId="77777777" w:rsidR="00E7497E" w:rsidRPr="00166F31" w:rsidRDefault="00E7497E" w:rsidP="00166F31">
      <w:pPr>
        <w:pStyle w:val="a4"/>
        <w:numPr>
          <w:ilvl w:val="0"/>
          <w:numId w:val="2"/>
        </w:numPr>
        <w:spacing w:line="276" w:lineRule="auto"/>
        <w:jc w:val="both"/>
        <w:rPr>
          <w:rFonts w:ascii="Times New Roman" w:hAnsi="Times New Roman" w:cs="Times New Roman"/>
          <w:sz w:val="28"/>
          <w:szCs w:val="28"/>
        </w:rPr>
      </w:pPr>
      <w:r w:rsidRPr="00166F31">
        <w:rPr>
          <w:rFonts w:ascii="Times New Roman" w:hAnsi="Times New Roman" w:cs="Times New Roman"/>
          <w:sz w:val="28"/>
          <w:szCs w:val="28"/>
        </w:rPr>
        <w:t>він має раціональний характер, складається із суджень, умовиводів, побудованих за правилами логіки науки і формальної логіки;</w:t>
      </w:r>
    </w:p>
    <w:p w14:paraId="6B024C2E" w14:textId="77777777" w:rsidR="00E7497E" w:rsidRPr="00166F31" w:rsidRDefault="00E7497E" w:rsidP="00166F31">
      <w:pPr>
        <w:pStyle w:val="a4"/>
        <w:numPr>
          <w:ilvl w:val="0"/>
          <w:numId w:val="2"/>
        </w:numPr>
        <w:spacing w:line="276" w:lineRule="auto"/>
        <w:jc w:val="both"/>
        <w:rPr>
          <w:rFonts w:ascii="Times New Roman" w:hAnsi="Times New Roman" w:cs="Times New Roman"/>
          <w:sz w:val="28"/>
          <w:szCs w:val="28"/>
        </w:rPr>
      </w:pPr>
      <w:r w:rsidRPr="00166F31">
        <w:rPr>
          <w:rFonts w:ascii="Times New Roman" w:hAnsi="Times New Roman" w:cs="Times New Roman"/>
          <w:sz w:val="28"/>
          <w:szCs w:val="28"/>
        </w:rPr>
        <w:t>широке використання понятійного, категоріального апарату науки;</w:t>
      </w:r>
    </w:p>
    <w:p w14:paraId="52317BE4" w14:textId="77777777" w:rsidR="00E7497E" w:rsidRPr="00166F31" w:rsidRDefault="00E7497E" w:rsidP="00166F31">
      <w:pPr>
        <w:pStyle w:val="a4"/>
        <w:numPr>
          <w:ilvl w:val="0"/>
          <w:numId w:val="2"/>
        </w:numPr>
        <w:spacing w:line="276" w:lineRule="auto"/>
        <w:jc w:val="both"/>
        <w:rPr>
          <w:rFonts w:ascii="Times New Roman" w:hAnsi="Times New Roman" w:cs="Times New Roman"/>
          <w:sz w:val="28"/>
          <w:szCs w:val="28"/>
        </w:rPr>
      </w:pPr>
      <w:r w:rsidRPr="00166F31">
        <w:rPr>
          <w:rFonts w:ascii="Times New Roman" w:hAnsi="Times New Roman" w:cs="Times New Roman"/>
          <w:sz w:val="28"/>
          <w:szCs w:val="28"/>
        </w:rPr>
        <w:t xml:space="preserve">текст не </w:t>
      </w:r>
      <w:proofErr w:type="spellStart"/>
      <w:r w:rsidRPr="00166F31">
        <w:rPr>
          <w:rFonts w:ascii="Times New Roman" w:hAnsi="Times New Roman" w:cs="Times New Roman"/>
          <w:sz w:val="28"/>
          <w:szCs w:val="28"/>
        </w:rPr>
        <w:t>грунтується</w:t>
      </w:r>
      <w:proofErr w:type="spellEnd"/>
      <w:r w:rsidRPr="00166F31">
        <w:rPr>
          <w:rFonts w:ascii="Times New Roman" w:hAnsi="Times New Roman" w:cs="Times New Roman"/>
          <w:sz w:val="28"/>
          <w:szCs w:val="28"/>
        </w:rPr>
        <w:t xml:space="preserve"> на образі, не активізує почуттєвий світ його читача, а орієнтований на сферу раціонального мислення;</w:t>
      </w:r>
    </w:p>
    <w:p w14:paraId="4F6ACB58" w14:textId="77777777" w:rsidR="00166F31" w:rsidRDefault="00E7497E" w:rsidP="00166F31">
      <w:pPr>
        <w:pStyle w:val="a4"/>
        <w:numPr>
          <w:ilvl w:val="0"/>
          <w:numId w:val="2"/>
        </w:numPr>
        <w:spacing w:line="276" w:lineRule="auto"/>
        <w:jc w:val="both"/>
        <w:rPr>
          <w:rFonts w:ascii="Times New Roman" w:hAnsi="Times New Roman" w:cs="Times New Roman"/>
          <w:sz w:val="28"/>
          <w:szCs w:val="28"/>
        </w:rPr>
      </w:pPr>
      <w:r w:rsidRPr="00166F31">
        <w:rPr>
          <w:rFonts w:ascii="Times New Roman" w:hAnsi="Times New Roman" w:cs="Times New Roman"/>
          <w:sz w:val="28"/>
          <w:szCs w:val="28"/>
        </w:rPr>
        <w:t xml:space="preserve">його призначення не в тому, щоб змусити повірити, а в тому, щоб довести, </w:t>
      </w:r>
      <w:proofErr w:type="spellStart"/>
      <w:r w:rsidRPr="00166F31">
        <w:rPr>
          <w:rFonts w:ascii="Times New Roman" w:hAnsi="Times New Roman" w:cs="Times New Roman"/>
          <w:sz w:val="28"/>
          <w:szCs w:val="28"/>
        </w:rPr>
        <w:t>обгрунтувати</w:t>
      </w:r>
      <w:proofErr w:type="spellEnd"/>
      <w:r w:rsidRPr="00166F31">
        <w:rPr>
          <w:rFonts w:ascii="Times New Roman" w:hAnsi="Times New Roman" w:cs="Times New Roman"/>
          <w:sz w:val="28"/>
          <w:szCs w:val="28"/>
        </w:rPr>
        <w:t>, аргументувати істину. </w:t>
      </w:r>
    </w:p>
    <w:p w14:paraId="4F07CFED" w14:textId="77777777" w:rsidR="00E7497E" w:rsidRPr="00166F31" w:rsidRDefault="00E7497E" w:rsidP="00166F31">
      <w:pPr>
        <w:pStyle w:val="a4"/>
        <w:spacing w:line="276" w:lineRule="auto"/>
        <w:jc w:val="both"/>
        <w:rPr>
          <w:rFonts w:ascii="Times New Roman" w:hAnsi="Times New Roman" w:cs="Times New Roman"/>
          <w:b/>
          <w:i/>
          <w:sz w:val="28"/>
          <w:szCs w:val="28"/>
        </w:rPr>
      </w:pPr>
      <w:r w:rsidRPr="00166F31">
        <w:rPr>
          <w:rFonts w:ascii="Times New Roman" w:hAnsi="Times New Roman" w:cs="Times New Roman"/>
          <w:b/>
          <w:i/>
          <w:sz w:val="28"/>
          <w:szCs w:val="28"/>
        </w:rPr>
        <w:t>Структура наукового тексту</w:t>
      </w:r>
    </w:p>
    <w:p w14:paraId="79C09295"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1. Вступна частина, у якій окреслюють проблему, мету і завдання, гіпотези і методи дослідження.</w:t>
      </w:r>
    </w:p>
    <w:p w14:paraId="6BC45603"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2. Дослідна частина тексту описує дослідження і його результати.</w:t>
      </w:r>
    </w:p>
    <w:p w14:paraId="6624A2E7"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 xml:space="preserve">3. </w:t>
      </w:r>
      <w:proofErr w:type="spellStart"/>
      <w:r w:rsidRPr="00166F31">
        <w:rPr>
          <w:rFonts w:ascii="Times New Roman" w:hAnsi="Times New Roman" w:cs="Times New Roman"/>
          <w:sz w:val="28"/>
          <w:szCs w:val="28"/>
        </w:rPr>
        <w:t>Висновкова</w:t>
      </w:r>
      <w:proofErr w:type="spellEnd"/>
      <w:r w:rsidRPr="00166F31">
        <w:rPr>
          <w:rFonts w:ascii="Times New Roman" w:hAnsi="Times New Roman" w:cs="Times New Roman"/>
          <w:sz w:val="28"/>
          <w:szCs w:val="28"/>
        </w:rPr>
        <w:t xml:space="preserve"> частина тексту регламентує висновки і рекомендації для проведення подальших наукових досліджень.</w:t>
      </w:r>
    </w:p>
    <w:p w14:paraId="268A74D3"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Мистецтво наукового тексту полягає у тому, щоб не тільки рельєфно відобразити окремі його складові, а й інтегрувати їх у цілісність. Загальні вимоги до наукового тексту</w:t>
      </w:r>
    </w:p>
    <w:p w14:paraId="28B094A0"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o Текст має бути чітко структурованим, переділятися на розділи і параграфи. Потрібно прагнути того, щоб кожен розділ був самостійним науковим дослідженням з певної складової загальної проблеми, щоб кожну складову було викладено в тексті, а текст був цілісним, а не фрагментарним.</w:t>
      </w:r>
    </w:p>
    <w:p w14:paraId="19428D07"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o Крім членування тексту на розділи і параграфи, він має деталізований розподіл на значеннєві частини, абзаци і речення. Варто пам'ятати, що надмірне дроблення тексту утруднює його сприйняття, тому абзаци мають бути обґрунтованими і зводитися до викладу однієї думки.</w:t>
      </w:r>
    </w:p>
    <w:p w14:paraId="29290349" w14:textId="77777777" w:rsidR="00E7497E" w:rsidRPr="00166F31" w:rsidRDefault="003D035D" w:rsidP="00166F31">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o Текст має вирізнятися ком</w:t>
      </w:r>
      <w:bookmarkStart w:id="0" w:name="_GoBack"/>
      <w:bookmarkEnd w:id="0"/>
      <w:r w:rsidR="00E7497E" w:rsidRPr="00166F31">
        <w:rPr>
          <w:rFonts w:ascii="Times New Roman" w:hAnsi="Times New Roman" w:cs="Times New Roman"/>
          <w:sz w:val="28"/>
          <w:szCs w:val="28"/>
        </w:rPr>
        <w:t>позиційністю.</w:t>
      </w:r>
    </w:p>
    <w:p w14:paraId="256FD4C6"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o Початок і кінець абзаців у науковому тексті - це найбільш інформативні місця; інші речення тільки розкривають, деталізують, обґрунтовують, конкретизують головну думку або є сполучними елементами.</w:t>
      </w:r>
    </w:p>
    <w:p w14:paraId="4E426DD2"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o Під час викладу матеріалу необхідно уникати понять, які не можна тлумачити однозначно.</w:t>
      </w:r>
    </w:p>
    <w:p w14:paraId="657BEC7A"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o У тексті не має бути повторів, зокрема, це стосується висновків, написання яких передбачає новий рівень систематизації й узагальнення.</w:t>
      </w:r>
    </w:p>
    <w:p w14:paraId="5E2BE055"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o Науковий текст позбавлений авторського "Я". Перевагу варто надавати безособовим формам викладу.</w:t>
      </w:r>
    </w:p>
    <w:p w14:paraId="5449F8D1" w14:textId="77777777" w:rsidR="00E7497E" w:rsidRPr="00166F31" w:rsidRDefault="00E7497E" w:rsidP="00166F31">
      <w:pPr>
        <w:spacing w:line="276"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 xml:space="preserve">o Він має вирізнятися стислістю і ясністю викладу, відповідати формулі "Думкам просторо, а словам тісно". Ця вимога передбачає запобігання повторів, багатослів'я, зайвих слів, </w:t>
      </w:r>
      <w:proofErr w:type="spellStart"/>
      <w:r w:rsidRPr="00166F31">
        <w:rPr>
          <w:rFonts w:ascii="Times New Roman" w:hAnsi="Times New Roman" w:cs="Times New Roman"/>
          <w:sz w:val="28"/>
          <w:szCs w:val="28"/>
        </w:rPr>
        <w:t>канцеля-ризмів</w:t>
      </w:r>
      <w:proofErr w:type="spellEnd"/>
      <w:r w:rsidRPr="00166F31">
        <w:rPr>
          <w:rFonts w:ascii="Times New Roman" w:hAnsi="Times New Roman" w:cs="Times New Roman"/>
          <w:sz w:val="28"/>
          <w:szCs w:val="28"/>
        </w:rPr>
        <w:t xml:space="preserve"> тощо.</w:t>
      </w:r>
    </w:p>
    <w:p w14:paraId="34DB3EE5" w14:textId="77777777" w:rsidR="00E7497E" w:rsidRDefault="00E7497E"/>
    <w:sectPr w:rsidR="00E7497E" w:rsidSect="007D21C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FBD"/>
    <w:multiLevelType w:val="hybridMultilevel"/>
    <w:tmpl w:val="7C264EF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5FD24BB4"/>
    <w:multiLevelType w:val="hybridMultilevel"/>
    <w:tmpl w:val="E8BE8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7E"/>
    <w:rsid w:val="00166F31"/>
    <w:rsid w:val="003D035D"/>
    <w:rsid w:val="007D21C9"/>
    <w:rsid w:val="00E7497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F9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link w:val="30"/>
    <w:uiPriority w:val="9"/>
    <w:qFormat/>
    <w:rsid w:val="00E7497E"/>
    <w:pPr>
      <w:spacing w:before="100" w:beforeAutospacing="1" w:after="100" w:afterAutospacing="1"/>
      <w:outlineLvl w:val="2"/>
    </w:pPr>
    <w:rPr>
      <w:rFonts w:ascii="Times" w:hAnsi="Times"/>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97E"/>
    <w:pPr>
      <w:spacing w:before="100" w:beforeAutospacing="1" w:after="100" w:afterAutospacing="1"/>
    </w:pPr>
    <w:rPr>
      <w:rFonts w:ascii="Times" w:hAnsi="Times" w:cs="Times New Roman"/>
      <w:sz w:val="20"/>
      <w:szCs w:val="20"/>
      <w:lang w:val="ru-RU"/>
    </w:rPr>
  </w:style>
  <w:style w:type="character" w:customStyle="1" w:styleId="apple-converted-space">
    <w:name w:val="apple-converted-space"/>
    <w:basedOn w:val="a0"/>
    <w:rsid w:val="00E7497E"/>
  </w:style>
  <w:style w:type="character" w:customStyle="1" w:styleId="30">
    <w:name w:val="Заголовок 3 Знак"/>
    <w:basedOn w:val="a0"/>
    <w:link w:val="3"/>
    <w:uiPriority w:val="9"/>
    <w:rsid w:val="00E7497E"/>
    <w:rPr>
      <w:rFonts w:ascii="Times" w:hAnsi="Times"/>
      <w:b/>
      <w:bCs/>
      <w:sz w:val="27"/>
      <w:szCs w:val="27"/>
    </w:rPr>
  </w:style>
  <w:style w:type="paragraph" w:styleId="a4">
    <w:name w:val="List Paragraph"/>
    <w:basedOn w:val="a"/>
    <w:uiPriority w:val="34"/>
    <w:qFormat/>
    <w:rsid w:val="00166F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link w:val="30"/>
    <w:uiPriority w:val="9"/>
    <w:qFormat/>
    <w:rsid w:val="00E7497E"/>
    <w:pPr>
      <w:spacing w:before="100" w:beforeAutospacing="1" w:after="100" w:afterAutospacing="1"/>
      <w:outlineLvl w:val="2"/>
    </w:pPr>
    <w:rPr>
      <w:rFonts w:ascii="Times" w:hAnsi="Times"/>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97E"/>
    <w:pPr>
      <w:spacing w:before="100" w:beforeAutospacing="1" w:after="100" w:afterAutospacing="1"/>
    </w:pPr>
    <w:rPr>
      <w:rFonts w:ascii="Times" w:hAnsi="Times" w:cs="Times New Roman"/>
      <w:sz w:val="20"/>
      <w:szCs w:val="20"/>
      <w:lang w:val="ru-RU"/>
    </w:rPr>
  </w:style>
  <w:style w:type="character" w:customStyle="1" w:styleId="apple-converted-space">
    <w:name w:val="apple-converted-space"/>
    <w:basedOn w:val="a0"/>
    <w:rsid w:val="00E7497E"/>
  </w:style>
  <w:style w:type="character" w:customStyle="1" w:styleId="30">
    <w:name w:val="Заголовок 3 Знак"/>
    <w:basedOn w:val="a0"/>
    <w:link w:val="3"/>
    <w:uiPriority w:val="9"/>
    <w:rsid w:val="00E7497E"/>
    <w:rPr>
      <w:rFonts w:ascii="Times" w:hAnsi="Times"/>
      <w:b/>
      <w:bCs/>
      <w:sz w:val="27"/>
      <w:szCs w:val="27"/>
    </w:rPr>
  </w:style>
  <w:style w:type="paragraph" w:styleId="a4">
    <w:name w:val="List Paragraph"/>
    <w:basedOn w:val="a"/>
    <w:uiPriority w:val="34"/>
    <w:qFormat/>
    <w:rsid w:val="00166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13648">
      <w:bodyDiv w:val="1"/>
      <w:marLeft w:val="0"/>
      <w:marRight w:val="0"/>
      <w:marTop w:val="0"/>
      <w:marBottom w:val="0"/>
      <w:divBdr>
        <w:top w:val="none" w:sz="0" w:space="0" w:color="auto"/>
        <w:left w:val="none" w:sz="0" w:space="0" w:color="auto"/>
        <w:bottom w:val="none" w:sz="0" w:space="0" w:color="auto"/>
        <w:right w:val="none" w:sz="0" w:space="0" w:color="auto"/>
      </w:divBdr>
    </w:div>
    <w:div w:id="1973512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1915</Words>
  <Characters>10917</Characters>
  <Application>Microsoft Macintosh Word</Application>
  <DocSecurity>0</DocSecurity>
  <Lines>90</Lines>
  <Paragraphs>25</Paragraphs>
  <ScaleCrop>false</ScaleCrop>
  <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2016-11-14T18:02:00Z</dcterms:created>
  <dcterms:modified xsi:type="dcterms:W3CDTF">2017-03-30T17:49:00Z</dcterms:modified>
</cp:coreProperties>
</file>