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E724A" w14:textId="77777777" w:rsidR="00833F98" w:rsidRDefault="00833F98" w:rsidP="00833F98">
      <w:pPr>
        <w:jc w:val="center"/>
        <w:rPr>
          <w:b/>
          <w:noProof/>
          <w:sz w:val="32"/>
          <w:szCs w:val="32"/>
        </w:rPr>
      </w:pPr>
      <w:r>
        <w:rPr>
          <w:b/>
          <w:noProof/>
          <w:sz w:val="32"/>
          <w:szCs w:val="32"/>
        </w:rPr>
        <w:t xml:space="preserve">КИЇВСЬКИЙ НАЦІОНАЛЬНИЙ УНІВЕРСИТЕТ </w:t>
      </w:r>
    </w:p>
    <w:p w14:paraId="15C32F57" w14:textId="77777777" w:rsidR="00833F98" w:rsidRDefault="00833F98" w:rsidP="00833F98">
      <w:pPr>
        <w:jc w:val="center"/>
        <w:rPr>
          <w:b/>
          <w:noProof/>
          <w:sz w:val="32"/>
          <w:szCs w:val="32"/>
        </w:rPr>
      </w:pPr>
      <w:r>
        <w:rPr>
          <w:b/>
          <w:noProof/>
          <w:sz w:val="32"/>
          <w:szCs w:val="32"/>
        </w:rPr>
        <w:t>ІМЕНІ ТАРАСА ШЕВЧЕНКА</w:t>
      </w:r>
    </w:p>
    <w:p w14:paraId="7BFBE7C1" w14:textId="77777777" w:rsidR="00833F98" w:rsidRDefault="00833F98" w:rsidP="00833F98">
      <w:pPr>
        <w:rPr>
          <w:b/>
          <w:noProof/>
          <w:sz w:val="18"/>
          <w:szCs w:val="18"/>
        </w:rPr>
      </w:pPr>
    </w:p>
    <w:p w14:paraId="09F6DE70" w14:textId="77777777" w:rsidR="00833F98" w:rsidRDefault="00833F98" w:rsidP="00833F98">
      <w:pPr>
        <w:tabs>
          <w:tab w:val="left" w:pos="8312"/>
        </w:tabs>
        <w:spacing w:line="360" w:lineRule="auto"/>
        <w:jc w:val="center"/>
        <w:rPr>
          <w:b/>
          <w:caps/>
          <w:szCs w:val="28"/>
        </w:rPr>
      </w:pPr>
      <w:r>
        <w:rPr>
          <w:b/>
          <w:caps/>
          <w:szCs w:val="28"/>
        </w:rPr>
        <w:t>Інститут міжнародних відносин</w:t>
      </w:r>
    </w:p>
    <w:p w14:paraId="5EC023F6" w14:textId="77777777" w:rsidR="00833F98" w:rsidRDefault="00833F98" w:rsidP="00833F98">
      <w:pPr>
        <w:tabs>
          <w:tab w:val="left" w:pos="8312"/>
        </w:tabs>
        <w:jc w:val="center"/>
        <w:rPr>
          <w:b/>
          <w:caps/>
          <w:sz w:val="26"/>
          <w:szCs w:val="26"/>
        </w:rPr>
      </w:pPr>
      <w:r>
        <w:rPr>
          <w:b/>
          <w:caps/>
          <w:sz w:val="26"/>
          <w:szCs w:val="26"/>
        </w:rPr>
        <w:t>Кафедра міжнародних організацій</w:t>
      </w:r>
    </w:p>
    <w:p w14:paraId="0C3073D4" w14:textId="77777777" w:rsidR="00833F98" w:rsidRDefault="00833F98" w:rsidP="00833F98">
      <w:pPr>
        <w:tabs>
          <w:tab w:val="left" w:pos="8312"/>
        </w:tabs>
        <w:jc w:val="center"/>
        <w:rPr>
          <w:b/>
          <w:caps/>
          <w:sz w:val="26"/>
          <w:szCs w:val="26"/>
        </w:rPr>
      </w:pPr>
      <w:r>
        <w:rPr>
          <w:b/>
          <w:caps/>
          <w:sz w:val="26"/>
          <w:szCs w:val="26"/>
        </w:rPr>
        <w:t>і дипломатичної служби</w:t>
      </w:r>
    </w:p>
    <w:p w14:paraId="39D84F3A" w14:textId="77777777" w:rsidR="00833F98" w:rsidRDefault="00833F98" w:rsidP="00833F98">
      <w:pPr>
        <w:tabs>
          <w:tab w:val="left" w:pos="8312"/>
        </w:tabs>
        <w:jc w:val="center"/>
        <w:rPr>
          <w:b/>
          <w:caps/>
          <w:szCs w:val="28"/>
        </w:rPr>
      </w:pPr>
    </w:p>
    <w:p w14:paraId="3A643B4A" w14:textId="77777777" w:rsidR="00833F98" w:rsidRDefault="00833F98" w:rsidP="00833F98">
      <w:pPr>
        <w:rPr>
          <w:b/>
        </w:rPr>
      </w:pPr>
      <w:r>
        <w:rPr>
          <w:b/>
        </w:rPr>
        <w:t xml:space="preserve">                                                                              «ЗАТВЕРДЖУЮ»</w:t>
      </w:r>
    </w:p>
    <w:p w14:paraId="324349D8" w14:textId="77777777" w:rsidR="00833F98" w:rsidRDefault="00833F98" w:rsidP="00833F98">
      <w:pPr>
        <w:rPr>
          <w:bCs/>
          <w:sz w:val="24"/>
        </w:rPr>
      </w:pPr>
      <w:r>
        <w:rPr>
          <w:b/>
          <w:bCs/>
          <w14:shadow w14:blurRad="50800" w14:dist="38100" w14:dir="2700000" w14:sx="100000" w14:sy="100000" w14:kx="0" w14:ky="0" w14:algn="tl">
            <w14:srgbClr w14:val="000000">
              <w14:alpha w14:val="60000"/>
            </w14:srgbClr>
          </w14:shadow>
        </w:rPr>
        <w:tab/>
      </w:r>
      <w:r>
        <w:rPr>
          <w:b/>
          <w:bCs/>
          <w14:shadow w14:blurRad="50800" w14:dist="38100" w14:dir="2700000" w14:sx="100000" w14:sy="100000" w14:kx="0" w14:ky="0" w14:algn="tl">
            <w14:srgbClr w14:val="000000">
              <w14:alpha w14:val="60000"/>
            </w14:srgbClr>
          </w14:shadow>
        </w:rPr>
        <w:tab/>
      </w:r>
      <w:r>
        <w:rPr>
          <w:b/>
          <w:bCs/>
          <w14:shadow w14:blurRad="50800" w14:dist="38100" w14:dir="2700000" w14:sx="100000" w14:sy="100000" w14:kx="0" w14:ky="0" w14:algn="tl">
            <w14:srgbClr w14:val="000000">
              <w14:alpha w14:val="60000"/>
            </w14:srgbClr>
          </w14:shadow>
        </w:rPr>
        <w:tab/>
      </w:r>
      <w:r>
        <w:rPr>
          <w:b/>
          <w:bCs/>
          <w14:shadow w14:blurRad="50800" w14:dist="38100" w14:dir="2700000" w14:sx="100000" w14:sy="100000" w14:kx="0" w14:ky="0" w14:algn="tl">
            <w14:srgbClr w14:val="000000">
              <w14:alpha w14:val="60000"/>
            </w14:srgbClr>
          </w14:shadow>
        </w:rPr>
        <w:tab/>
      </w:r>
      <w:r>
        <w:rPr>
          <w:b/>
          <w:bCs/>
          <w14:shadow w14:blurRad="50800" w14:dist="38100" w14:dir="2700000" w14:sx="100000" w14:sy="100000" w14:kx="0" w14:ky="0" w14:algn="tl">
            <w14:srgbClr w14:val="000000">
              <w14:alpha w14:val="60000"/>
            </w14:srgbClr>
          </w14:shadow>
        </w:rPr>
        <w:tab/>
      </w:r>
      <w:r>
        <w:rPr>
          <w:b/>
          <w:bCs/>
          <w14:shadow w14:blurRad="50800" w14:dist="38100" w14:dir="2700000" w14:sx="100000" w14:sy="100000" w14:kx="0" w14:ky="0" w14:algn="tl">
            <w14:srgbClr w14:val="000000">
              <w14:alpha w14:val="60000"/>
            </w14:srgbClr>
          </w14:shadow>
        </w:rPr>
        <w:tab/>
      </w:r>
      <w:r>
        <w:rPr>
          <w:b/>
          <w:bCs/>
          <w14:shadow w14:blurRad="50800" w14:dist="38100" w14:dir="2700000" w14:sx="100000" w14:sy="100000" w14:kx="0" w14:ky="0" w14:algn="tl">
            <w14:srgbClr w14:val="000000">
              <w14:alpha w14:val="60000"/>
            </w14:srgbClr>
          </w14:shadow>
        </w:rPr>
        <w:tab/>
      </w:r>
      <w:r>
        <w:rPr>
          <w:b/>
          <w:bCs/>
          <w14:shadow w14:blurRad="50800" w14:dist="38100" w14:dir="2700000" w14:sx="100000" w14:sy="100000" w14:kx="0" w14:ky="0" w14:algn="tl">
            <w14:srgbClr w14:val="000000">
              <w14:alpha w14:val="60000"/>
            </w14:srgbClr>
          </w14:shadow>
        </w:rPr>
        <w:tab/>
        <w:t xml:space="preserve">       </w:t>
      </w:r>
      <w:r>
        <w:rPr>
          <w:bCs/>
          <w:sz w:val="24"/>
        </w:rPr>
        <w:t xml:space="preserve">Заступник директора </w:t>
      </w:r>
    </w:p>
    <w:p w14:paraId="5A74B3A4" w14:textId="77777777" w:rsidR="00833F98" w:rsidRDefault="00833F98" w:rsidP="00833F98">
      <w:pPr>
        <w:keepNext/>
        <w:outlineLvl w:val="3"/>
        <w:rPr>
          <w:bCs/>
          <w:sz w:val="24"/>
        </w:rPr>
      </w:pPr>
      <w:r>
        <w:rPr>
          <w:b/>
          <w:bCs/>
          <w:sz w:val="24"/>
          <w14:shadow w14:blurRad="50800" w14:dist="38100" w14:dir="2700000" w14:sx="100000" w14:sy="100000" w14:kx="0" w14:ky="0" w14:algn="tl">
            <w14:srgbClr w14:val="000000">
              <w14:alpha w14:val="60000"/>
            </w14:srgbClr>
          </w14:shadow>
        </w:rPr>
        <w:tab/>
      </w:r>
      <w:r>
        <w:rPr>
          <w:b/>
          <w:bCs/>
          <w:sz w:val="24"/>
          <w14:shadow w14:blurRad="50800" w14:dist="38100" w14:dir="2700000" w14:sx="100000" w14:sy="100000" w14:kx="0" w14:ky="0" w14:algn="tl">
            <w14:srgbClr w14:val="000000">
              <w14:alpha w14:val="60000"/>
            </w14:srgbClr>
          </w14:shadow>
        </w:rPr>
        <w:tab/>
      </w:r>
      <w:r>
        <w:rPr>
          <w:b/>
          <w:bCs/>
          <w:sz w:val="24"/>
          <w14:shadow w14:blurRad="50800" w14:dist="38100" w14:dir="2700000" w14:sx="100000" w14:sy="100000" w14:kx="0" w14:ky="0" w14:algn="tl">
            <w14:srgbClr w14:val="000000">
              <w14:alpha w14:val="60000"/>
            </w14:srgbClr>
          </w14:shadow>
        </w:rPr>
        <w:tab/>
      </w:r>
      <w:r>
        <w:rPr>
          <w:b/>
          <w:bCs/>
          <w:sz w:val="24"/>
          <w14:shadow w14:blurRad="50800" w14:dist="38100" w14:dir="2700000" w14:sx="100000" w14:sy="100000" w14:kx="0" w14:ky="0" w14:algn="tl">
            <w14:srgbClr w14:val="000000">
              <w14:alpha w14:val="60000"/>
            </w14:srgbClr>
          </w14:shadow>
        </w:rPr>
        <w:tab/>
      </w:r>
      <w:r>
        <w:rPr>
          <w:b/>
          <w:bCs/>
          <w:sz w:val="24"/>
          <w14:shadow w14:blurRad="50800" w14:dist="38100" w14:dir="2700000" w14:sx="100000" w14:sy="100000" w14:kx="0" w14:ky="0" w14:algn="tl">
            <w14:srgbClr w14:val="000000">
              <w14:alpha w14:val="60000"/>
            </w14:srgbClr>
          </w14:shadow>
        </w:rPr>
        <w:tab/>
      </w:r>
      <w:r>
        <w:rPr>
          <w:b/>
          <w:bCs/>
          <w:sz w:val="24"/>
          <w14:shadow w14:blurRad="50800" w14:dist="38100" w14:dir="2700000" w14:sx="100000" w14:sy="100000" w14:kx="0" w14:ky="0" w14:algn="tl">
            <w14:srgbClr w14:val="000000">
              <w14:alpha w14:val="60000"/>
            </w14:srgbClr>
          </w14:shadow>
        </w:rPr>
        <w:tab/>
      </w:r>
      <w:r>
        <w:rPr>
          <w:b/>
          <w:bCs/>
          <w:sz w:val="24"/>
          <w14:shadow w14:blurRad="50800" w14:dist="38100" w14:dir="2700000" w14:sx="100000" w14:sy="100000" w14:kx="0" w14:ky="0" w14:algn="tl">
            <w14:srgbClr w14:val="000000">
              <w14:alpha w14:val="60000"/>
            </w14:srgbClr>
          </w14:shadow>
        </w:rPr>
        <w:tab/>
      </w:r>
      <w:r>
        <w:rPr>
          <w:b/>
          <w:bCs/>
          <w:sz w:val="24"/>
          <w14:shadow w14:blurRad="50800" w14:dist="38100" w14:dir="2700000" w14:sx="100000" w14:sy="100000" w14:kx="0" w14:ky="0" w14:algn="tl">
            <w14:srgbClr w14:val="000000">
              <w14:alpha w14:val="60000"/>
            </w14:srgbClr>
          </w14:shadow>
        </w:rPr>
        <w:tab/>
        <w:t xml:space="preserve">        </w:t>
      </w:r>
      <w:r>
        <w:rPr>
          <w:bCs/>
          <w:sz w:val="24"/>
        </w:rPr>
        <w:t>з науково-педагогічної роботи</w:t>
      </w:r>
    </w:p>
    <w:p w14:paraId="4A1C820E" w14:textId="77777777" w:rsidR="00833F98" w:rsidRDefault="00833F98" w:rsidP="00833F98">
      <w:pPr>
        <w:rPr>
          <w:sz w:val="24"/>
        </w:rPr>
      </w:pPr>
      <w:r>
        <w:rPr>
          <w:sz w:val="24"/>
        </w:rPr>
        <w:t xml:space="preserve">                                                                                           Інституту міжнародних відносин </w:t>
      </w:r>
    </w:p>
    <w:p w14:paraId="42B62701" w14:textId="77777777" w:rsidR="00833F98" w:rsidRDefault="00833F98" w:rsidP="00833F98">
      <w:pPr>
        <w:spacing w:before="240"/>
      </w:pPr>
      <w:r>
        <w:tab/>
      </w:r>
      <w:r>
        <w:tab/>
      </w:r>
      <w:r>
        <w:tab/>
      </w:r>
      <w:r>
        <w:tab/>
      </w:r>
      <w:r>
        <w:tab/>
      </w:r>
      <w:r>
        <w:tab/>
      </w:r>
      <w:r>
        <w:tab/>
      </w:r>
      <w:r>
        <w:tab/>
        <w:t xml:space="preserve">        ___________</w:t>
      </w:r>
      <w:r>
        <w:rPr>
          <w:b/>
          <w:sz w:val="24"/>
        </w:rPr>
        <w:t xml:space="preserve"> Ігор </w:t>
      </w:r>
      <w:r>
        <w:rPr>
          <w:b/>
          <w:caps/>
          <w:sz w:val="24"/>
        </w:rPr>
        <w:t>Мінгазутдінов</w:t>
      </w:r>
    </w:p>
    <w:p w14:paraId="61033BFC" w14:textId="77777777" w:rsidR="00833F98" w:rsidRDefault="00833F98" w:rsidP="00833F98">
      <w:pPr>
        <w:spacing w:before="20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«____»____________2021 року</w:t>
      </w:r>
    </w:p>
    <w:p w14:paraId="54211E98" w14:textId="77777777" w:rsidR="00833F98" w:rsidRDefault="00833F98" w:rsidP="00833F98"/>
    <w:p w14:paraId="159F8437" w14:textId="77777777" w:rsidR="00833F98" w:rsidRDefault="00833F98" w:rsidP="00833F98"/>
    <w:p w14:paraId="239FE10A" w14:textId="77777777" w:rsidR="00833F98" w:rsidRDefault="00833F98" w:rsidP="00833F98">
      <w:pPr>
        <w:pStyle w:val="Heading2"/>
        <w:ind w:left="0"/>
        <w:rPr>
          <w:b/>
          <w:bCs/>
          <w:sz w:val="32"/>
          <w:szCs w:val="32"/>
          <w14:shadow w14:blurRad="50800" w14:dist="38100" w14:dir="2700000" w14:sx="100000" w14:sy="100000" w14:kx="0" w14:ky="0" w14:algn="tl">
            <w14:srgbClr w14:val="000000">
              <w14:alpha w14:val="60000"/>
            </w14:srgbClr>
          </w14:shadow>
        </w:rPr>
      </w:pPr>
      <w:r>
        <w:rPr>
          <w:b/>
          <w:bCs/>
          <w:sz w:val="32"/>
          <w:szCs w:val="32"/>
          <w14:shadow w14:blurRad="50800" w14:dist="38100" w14:dir="2700000" w14:sx="100000" w14:sy="100000" w14:kx="0" w14:ky="0" w14:algn="tl">
            <w14:srgbClr w14:val="000000">
              <w14:alpha w14:val="60000"/>
            </w14:srgbClr>
          </w14:shadow>
        </w:rPr>
        <w:t>РОБОЧА  ПРОГРАМА  НАВЧАЛЬНОЇ  ДИСЦИПЛІНИ</w:t>
      </w:r>
    </w:p>
    <w:p w14:paraId="4788F2CE" w14:textId="77777777" w:rsidR="00833F98" w:rsidRDefault="00833F98" w:rsidP="00833F98">
      <w:pPr>
        <w:ind w:firstLine="709"/>
        <w:jc w:val="center"/>
        <w:rPr>
          <w:b/>
          <w:caps/>
          <w:sz w:val="32"/>
          <w:szCs w:val="32"/>
        </w:rPr>
      </w:pPr>
    </w:p>
    <w:p w14:paraId="6BD7AF30" w14:textId="77777777" w:rsidR="00833F98" w:rsidRDefault="00833F98" w:rsidP="00833F98">
      <w:pPr>
        <w:ind w:firstLine="709"/>
        <w:jc w:val="center"/>
        <w:rPr>
          <w:b/>
          <w:caps/>
          <w:sz w:val="32"/>
          <w:szCs w:val="32"/>
        </w:rPr>
      </w:pPr>
      <w:r>
        <w:rPr>
          <w:b/>
          <w:caps/>
          <w:sz w:val="32"/>
          <w:szCs w:val="32"/>
        </w:rPr>
        <w:t xml:space="preserve">Європейська політика, урядування, дипломатія </w:t>
      </w:r>
    </w:p>
    <w:p w14:paraId="4C68A2EC" w14:textId="77777777" w:rsidR="00833F98" w:rsidRDefault="00833F98" w:rsidP="00833F98">
      <w:pPr>
        <w:ind w:firstLine="709"/>
        <w:jc w:val="center"/>
        <w:rPr>
          <w:b/>
          <w:sz w:val="32"/>
          <w:szCs w:val="32"/>
        </w:rPr>
      </w:pPr>
      <w:r>
        <w:rPr>
          <w:b/>
          <w:sz w:val="32"/>
          <w:szCs w:val="32"/>
        </w:rPr>
        <w:t>(ОК 9.)</w:t>
      </w:r>
    </w:p>
    <w:p w14:paraId="653F1385" w14:textId="77777777" w:rsidR="00833F98" w:rsidRDefault="00833F98" w:rsidP="00833F98">
      <w:pPr>
        <w:ind w:firstLine="709"/>
        <w:jc w:val="center"/>
        <w:rPr>
          <w:b/>
          <w:sz w:val="16"/>
          <w:szCs w:val="16"/>
        </w:rPr>
      </w:pPr>
    </w:p>
    <w:p w14:paraId="3FDCC2B6" w14:textId="77777777" w:rsidR="00833F98" w:rsidRDefault="00833F98" w:rsidP="00833F98">
      <w:pPr>
        <w:ind w:firstLine="709"/>
        <w:jc w:val="center"/>
        <w:rPr>
          <w:b/>
          <w:sz w:val="26"/>
          <w:szCs w:val="26"/>
        </w:rPr>
      </w:pPr>
      <w:r>
        <w:rPr>
          <w:b/>
          <w:sz w:val="26"/>
          <w:szCs w:val="26"/>
        </w:rPr>
        <w:t>для студентів</w:t>
      </w:r>
    </w:p>
    <w:p w14:paraId="1326A174" w14:textId="77777777" w:rsidR="00833F98" w:rsidRDefault="00833F98" w:rsidP="00833F98">
      <w:pPr>
        <w:ind w:firstLine="709"/>
        <w:jc w:val="center"/>
        <w:rPr>
          <w:b/>
          <w:sz w:val="16"/>
          <w:szCs w:val="16"/>
        </w:rPr>
      </w:pPr>
    </w:p>
    <w:p w14:paraId="4C0C90BE" w14:textId="77777777" w:rsidR="00833F98" w:rsidRDefault="00833F98" w:rsidP="00833F98">
      <w:pPr>
        <w:ind w:firstLine="284"/>
        <w:rPr>
          <w:sz w:val="26"/>
          <w:szCs w:val="26"/>
        </w:rPr>
      </w:pPr>
      <w:r>
        <w:rPr>
          <w:sz w:val="26"/>
          <w:szCs w:val="26"/>
        </w:rPr>
        <w:t>галузь знань</w:t>
      </w:r>
      <w:r>
        <w:rPr>
          <w:sz w:val="26"/>
          <w:szCs w:val="26"/>
        </w:rPr>
        <w:tab/>
      </w:r>
      <w:r>
        <w:rPr>
          <w:sz w:val="26"/>
          <w:szCs w:val="26"/>
        </w:rPr>
        <w:tab/>
      </w:r>
      <w:r>
        <w:rPr>
          <w:sz w:val="26"/>
          <w:szCs w:val="26"/>
        </w:rPr>
        <w:tab/>
      </w:r>
      <w:r>
        <w:rPr>
          <w:sz w:val="26"/>
          <w:szCs w:val="26"/>
        </w:rPr>
        <w:tab/>
      </w:r>
      <w:r>
        <w:rPr>
          <w:b/>
          <w:sz w:val="26"/>
          <w:szCs w:val="26"/>
        </w:rPr>
        <w:t>29    Міжнародні відносини</w:t>
      </w:r>
    </w:p>
    <w:p w14:paraId="1919AC4E" w14:textId="77777777" w:rsidR="00833F98" w:rsidRDefault="00833F98" w:rsidP="00833F98">
      <w:pPr>
        <w:tabs>
          <w:tab w:val="left" w:pos="675"/>
          <w:tab w:val="left" w:pos="2580"/>
        </w:tabs>
        <w:rPr>
          <w:sz w:val="26"/>
          <w:szCs w:val="26"/>
        </w:rPr>
      </w:pPr>
      <w:r>
        <w:rPr>
          <w:sz w:val="26"/>
          <w:szCs w:val="26"/>
        </w:rPr>
        <w:tab/>
        <w:t xml:space="preserve">    спеціальність</w:t>
      </w:r>
      <w:r>
        <w:rPr>
          <w:sz w:val="26"/>
          <w:szCs w:val="26"/>
        </w:rPr>
        <w:tab/>
      </w:r>
      <w:r>
        <w:rPr>
          <w:sz w:val="26"/>
          <w:szCs w:val="26"/>
        </w:rPr>
        <w:tab/>
      </w:r>
      <w:r>
        <w:rPr>
          <w:sz w:val="26"/>
          <w:szCs w:val="26"/>
        </w:rPr>
        <w:tab/>
      </w:r>
      <w:r>
        <w:rPr>
          <w:sz w:val="26"/>
          <w:szCs w:val="26"/>
        </w:rPr>
        <w:tab/>
      </w:r>
      <w:r>
        <w:rPr>
          <w:b/>
          <w:sz w:val="26"/>
          <w:szCs w:val="26"/>
        </w:rPr>
        <w:t xml:space="preserve">291 </w:t>
      </w:r>
      <w:r>
        <w:rPr>
          <w:b/>
          <w:color w:val="000000"/>
          <w:sz w:val="26"/>
          <w:szCs w:val="26"/>
          <w:lang w:eastAsia="uk-UA"/>
        </w:rPr>
        <w:t xml:space="preserve">Міжнародні відносини, суспільні </w:t>
      </w:r>
      <w:r>
        <w:rPr>
          <w:b/>
          <w:color w:val="000000"/>
          <w:sz w:val="26"/>
          <w:szCs w:val="26"/>
          <w:lang w:eastAsia="uk-UA"/>
        </w:rPr>
        <w:tab/>
      </w:r>
      <w:r>
        <w:rPr>
          <w:b/>
          <w:color w:val="000000"/>
          <w:sz w:val="26"/>
          <w:szCs w:val="26"/>
          <w:lang w:eastAsia="uk-UA"/>
        </w:rPr>
        <w:tab/>
      </w:r>
      <w:r>
        <w:rPr>
          <w:b/>
          <w:color w:val="000000"/>
          <w:sz w:val="26"/>
          <w:szCs w:val="26"/>
          <w:lang w:eastAsia="uk-UA"/>
        </w:rPr>
        <w:tab/>
      </w:r>
      <w:r>
        <w:rPr>
          <w:b/>
          <w:color w:val="000000"/>
          <w:sz w:val="26"/>
          <w:szCs w:val="26"/>
          <w:lang w:eastAsia="uk-UA"/>
        </w:rPr>
        <w:tab/>
      </w:r>
      <w:r>
        <w:rPr>
          <w:b/>
          <w:color w:val="000000"/>
          <w:sz w:val="26"/>
          <w:szCs w:val="26"/>
          <w:lang w:eastAsia="uk-UA"/>
        </w:rPr>
        <w:tab/>
      </w:r>
      <w:r>
        <w:rPr>
          <w:b/>
          <w:color w:val="000000"/>
          <w:sz w:val="26"/>
          <w:szCs w:val="26"/>
          <w:lang w:eastAsia="uk-UA"/>
        </w:rPr>
        <w:tab/>
        <w:t>комунікації та регіональні студії</w:t>
      </w:r>
      <w:r>
        <w:rPr>
          <w:rFonts w:ascii="Calibri" w:hAnsi="Calibri"/>
          <w:b/>
          <w:color w:val="000000"/>
          <w:sz w:val="26"/>
          <w:szCs w:val="26"/>
          <w:lang w:eastAsia="uk-UA"/>
        </w:rPr>
        <w:t xml:space="preserve">     </w:t>
      </w:r>
    </w:p>
    <w:p w14:paraId="08F3F9AA" w14:textId="77777777" w:rsidR="00833F98" w:rsidRDefault="00833F98" w:rsidP="00833F98">
      <w:pPr>
        <w:ind w:firstLine="284"/>
        <w:rPr>
          <w:b/>
          <w:sz w:val="26"/>
          <w:szCs w:val="26"/>
        </w:rPr>
      </w:pPr>
      <w:r>
        <w:rPr>
          <w:sz w:val="26"/>
          <w:szCs w:val="26"/>
        </w:rPr>
        <w:t>освітній рівень</w:t>
      </w:r>
      <w:r>
        <w:rPr>
          <w:sz w:val="26"/>
          <w:szCs w:val="26"/>
        </w:rPr>
        <w:tab/>
      </w:r>
      <w:r>
        <w:rPr>
          <w:sz w:val="26"/>
          <w:szCs w:val="26"/>
        </w:rPr>
        <w:tab/>
      </w:r>
      <w:r>
        <w:rPr>
          <w:sz w:val="26"/>
          <w:szCs w:val="26"/>
        </w:rPr>
        <w:tab/>
      </w:r>
      <w:r>
        <w:rPr>
          <w:b/>
          <w:bCs/>
          <w:sz w:val="26"/>
          <w:szCs w:val="26"/>
        </w:rPr>
        <w:t>другий, магістр</w:t>
      </w:r>
    </w:p>
    <w:p w14:paraId="12BDB39F" w14:textId="77777777" w:rsidR="00833F98" w:rsidRDefault="00833F98" w:rsidP="00833F98">
      <w:pPr>
        <w:ind w:firstLine="284"/>
        <w:rPr>
          <w:b/>
          <w:sz w:val="26"/>
          <w:szCs w:val="26"/>
        </w:rPr>
      </w:pPr>
      <w:r>
        <w:rPr>
          <w:sz w:val="26"/>
          <w:szCs w:val="26"/>
        </w:rPr>
        <w:t>освітня програма</w:t>
      </w:r>
      <w:r>
        <w:rPr>
          <w:sz w:val="26"/>
          <w:szCs w:val="26"/>
        </w:rPr>
        <w:tab/>
      </w:r>
      <w:r>
        <w:rPr>
          <w:sz w:val="26"/>
          <w:szCs w:val="26"/>
        </w:rPr>
        <w:tab/>
      </w:r>
      <w:r>
        <w:rPr>
          <w:sz w:val="26"/>
          <w:szCs w:val="26"/>
        </w:rPr>
        <w:tab/>
      </w:r>
      <w:r>
        <w:rPr>
          <w:b/>
          <w:sz w:val="26"/>
          <w:szCs w:val="26"/>
        </w:rPr>
        <w:t>Дипломатія і міжнародне співробітництво</w:t>
      </w:r>
    </w:p>
    <w:p w14:paraId="12A08B78" w14:textId="77777777" w:rsidR="00833F98" w:rsidRDefault="00833F98" w:rsidP="00833F98">
      <w:pPr>
        <w:ind w:firstLine="284"/>
        <w:rPr>
          <w:b/>
          <w:sz w:val="26"/>
          <w:szCs w:val="26"/>
        </w:rPr>
      </w:pPr>
      <w:r>
        <w:rPr>
          <w:sz w:val="26"/>
          <w:szCs w:val="26"/>
        </w:rPr>
        <w:t>вид дисципліни</w:t>
      </w:r>
      <w:r>
        <w:rPr>
          <w:sz w:val="26"/>
          <w:szCs w:val="26"/>
        </w:rPr>
        <w:tab/>
      </w:r>
      <w:r>
        <w:rPr>
          <w:sz w:val="26"/>
          <w:szCs w:val="26"/>
        </w:rPr>
        <w:tab/>
      </w:r>
      <w:r>
        <w:rPr>
          <w:sz w:val="26"/>
          <w:szCs w:val="26"/>
        </w:rPr>
        <w:tab/>
      </w:r>
      <w:r>
        <w:rPr>
          <w:b/>
          <w:sz w:val="26"/>
          <w:szCs w:val="26"/>
        </w:rPr>
        <w:t>обов’язкова</w:t>
      </w:r>
    </w:p>
    <w:p w14:paraId="3413309E" w14:textId="77777777" w:rsidR="00833F98" w:rsidRDefault="00833F98" w:rsidP="00833F98">
      <w:pPr>
        <w:ind w:firstLine="284"/>
        <w:rPr>
          <w:sz w:val="26"/>
          <w:szCs w:val="26"/>
        </w:rPr>
      </w:pPr>
      <w:r>
        <w:rPr>
          <w:b/>
          <w:szCs w:val="28"/>
        </w:rPr>
        <w:t xml:space="preserve">       </w:t>
      </w:r>
    </w:p>
    <w:p w14:paraId="5F3CF5D0" w14:textId="77777777" w:rsidR="00833F98" w:rsidRDefault="00833F98" w:rsidP="00833F98">
      <w:pPr>
        <w:ind w:firstLine="709"/>
        <w:rPr>
          <w:sz w:val="26"/>
          <w:szCs w:val="26"/>
        </w:rPr>
      </w:pPr>
      <w:r>
        <w:rPr>
          <w:b/>
          <w:sz w:val="26"/>
          <w:szCs w:val="26"/>
        </w:rPr>
        <w:t xml:space="preserve">                                                             </w:t>
      </w:r>
      <w:r>
        <w:rPr>
          <w:sz w:val="26"/>
          <w:szCs w:val="26"/>
        </w:rPr>
        <w:t xml:space="preserve">Форма навчання –                     </w:t>
      </w:r>
      <w:r>
        <w:rPr>
          <w:b/>
          <w:sz w:val="26"/>
          <w:szCs w:val="26"/>
        </w:rPr>
        <w:t>денна</w:t>
      </w:r>
    </w:p>
    <w:p w14:paraId="40AF134A" w14:textId="77777777" w:rsidR="00833F98" w:rsidRDefault="00833F98" w:rsidP="00833F98">
      <w:pPr>
        <w:ind w:firstLine="709"/>
        <w:rPr>
          <w:sz w:val="26"/>
          <w:szCs w:val="26"/>
        </w:rPr>
      </w:pPr>
      <w:r>
        <w:rPr>
          <w:sz w:val="26"/>
          <w:szCs w:val="26"/>
        </w:rPr>
        <w:t xml:space="preserve">                                                             Навчальний рік –                       </w:t>
      </w:r>
      <w:r>
        <w:rPr>
          <w:b/>
          <w:sz w:val="26"/>
          <w:szCs w:val="26"/>
        </w:rPr>
        <w:t>2021/2022</w:t>
      </w:r>
      <w:r>
        <w:rPr>
          <w:sz w:val="26"/>
          <w:szCs w:val="26"/>
        </w:rPr>
        <w:t xml:space="preserve"> </w:t>
      </w:r>
    </w:p>
    <w:p w14:paraId="1783D8D9" w14:textId="77777777" w:rsidR="00833F98" w:rsidRDefault="00833F98" w:rsidP="00833F98">
      <w:pPr>
        <w:ind w:firstLine="709"/>
        <w:jc w:val="center"/>
        <w:rPr>
          <w:sz w:val="26"/>
          <w:szCs w:val="26"/>
        </w:rPr>
      </w:pPr>
      <w:r>
        <w:rPr>
          <w:b/>
          <w:i/>
          <w:sz w:val="26"/>
          <w:szCs w:val="26"/>
        </w:rPr>
        <w:t xml:space="preserve">              </w:t>
      </w:r>
      <w:r>
        <w:rPr>
          <w:sz w:val="26"/>
          <w:szCs w:val="26"/>
        </w:rPr>
        <w:t xml:space="preserve">                                         Семестр –                                  </w:t>
      </w:r>
      <w:r>
        <w:rPr>
          <w:b/>
          <w:sz w:val="26"/>
          <w:szCs w:val="26"/>
        </w:rPr>
        <w:t xml:space="preserve"> перший</w:t>
      </w:r>
      <w:r>
        <w:rPr>
          <w:sz w:val="26"/>
          <w:szCs w:val="26"/>
        </w:rPr>
        <w:t xml:space="preserve"> </w:t>
      </w:r>
    </w:p>
    <w:p w14:paraId="3822C3F1" w14:textId="77777777" w:rsidR="00833F98" w:rsidRDefault="00833F98" w:rsidP="00833F98">
      <w:pPr>
        <w:tabs>
          <w:tab w:val="center" w:pos="5168"/>
        </w:tabs>
        <w:ind w:firstLine="284"/>
        <w:rPr>
          <w:b/>
          <w:sz w:val="26"/>
          <w:szCs w:val="26"/>
        </w:rPr>
      </w:pPr>
      <w:r>
        <w:rPr>
          <w:szCs w:val="28"/>
        </w:rPr>
        <w:t xml:space="preserve">      </w:t>
      </w:r>
      <w:r>
        <w:rPr>
          <w:szCs w:val="28"/>
        </w:rPr>
        <w:tab/>
        <w:t xml:space="preserve">                                               </w:t>
      </w:r>
      <w:r>
        <w:rPr>
          <w:sz w:val="26"/>
          <w:szCs w:val="26"/>
        </w:rPr>
        <w:t xml:space="preserve">Кількість кредитів ECTS –       </w:t>
      </w:r>
      <w:r>
        <w:rPr>
          <w:b/>
          <w:sz w:val="26"/>
          <w:szCs w:val="26"/>
        </w:rPr>
        <w:t>3</w:t>
      </w:r>
    </w:p>
    <w:p w14:paraId="28C3B67D" w14:textId="77777777" w:rsidR="00833F98" w:rsidRDefault="00833F98" w:rsidP="00833F98">
      <w:pPr>
        <w:ind w:firstLine="284"/>
        <w:rPr>
          <w:sz w:val="26"/>
          <w:szCs w:val="26"/>
        </w:rPr>
      </w:pPr>
      <w:r>
        <w:rPr>
          <w:b/>
          <w:i/>
          <w:szCs w:val="28"/>
        </w:rPr>
        <w:t xml:space="preserve">                                                               </w:t>
      </w:r>
      <w:r>
        <w:rPr>
          <w:sz w:val="26"/>
          <w:szCs w:val="26"/>
        </w:rPr>
        <w:t xml:space="preserve">Мова викладання, навчання </w:t>
      </w:r>
    </w:p>
    <w:p w14:paraId="773CAD40" w14:textId="77777777" w:rsidR="00833F98" w:rsidRDefault="00833F98" w:rsidP="00833F98">
      <w:pPr>
        <w:ind w:firstLine="284"/>
        <w:rPr>
          <w:sz w:val="26"/>
          <w:szCs w:val="26"/>
        </w:rPr>
      </w:pPr>
      <w:r>
        <w:rPr>
          <w:sz w:val="26"/>
          <w:szCs w:val="26"/>
        </w:rPr>
        <w:t xml:space="preserve">                                                                    та оцінювання –                             </w:t>
      </w:r>
      <w:r>
        <w:rPr>
          <w:b/>
          <w:sz w:val="26"/>
          <w:szCs w:val="26"/>
        </w:rPr>
        <w:t xml:space="preserve">українська </w:t>
      </w:r>
    </w:p>
    <w:p w14:paraId="6DCF7A44" w14:textId="77777777" w:rsidR="00833F98" w:rsidRDefault="00833F98" w:rsidP="00833F98">
      <w:pPr>
        <w:ind w:firstLine="284"/>
        <w:rPr>
          <w:sz w:val="26"/>
          <w:szCs w:val="26"/>
        </w:rPr>
      </w:pPr>
      <w:r>
        <w:rPr>
          <w:b/>
          <w:i/>
          <w:szCs w:val="28"/>
        </w:rPr>
        <w:t xml:space="preserve">                                                               </w:t>
      </w:r>
      <w:r>
        <w:rPr>
          <w:sz w:val="26"/>
          <w:szCs w:val="26"/>
        </w:rPr>
        <w:t xml:space="preserve">Форма заключного контролю – </w:t>
      </w:r>
      <w:r>
        <w:rPr>
          <w:b/>
          <w:sz w:val="26"/>
          <w:szCs w:val="26"/>
        </w:rPr>
        <w:t xml:space="preserve">залік </w:t>
      </w:r>
    </w:p>
    <w:p w14:paraId="4B927305" w14:textId="77777777" w:rsidR="00833F98" w:rsidRDefault="00833F98" w:rsidP="00833F98">
      <w:pPr>
        <w:jc w:val="center"/>
        <w:rPr>
          <w:sz w:val="16"/>
          <w:szCs w:val="16"/>
        </w:rPr>
      </w:pPr>
    </w:p>
    <w:p w14:paraId="4C536B72" w14:textId="77777777" w:rsidR="00833F98" w:rsidRDefault="00833F98" w:rsidP="00833F98">
      <w:pPr>
        <w:tabs>
          <w:tab w:val="left" w:pos="8312"/>
        </w:tabs>
        <w:rPr>
          <w:i/>
          <w:szCs w:val="28"/>
        </w:rPr>
      </w:pPr>
      <w:r>
        <w:t xml:space="preserve">Викладачі: </w:t>
      </w:r>
      <w:r>
        <w:rPr>
          <w:b/>
          <w:szCs w:val="28"/>
        </w:rPr>
        <w:t>Шинкаренко Тетяна Іванівна</w:t>
      </w:r>
      <w:r>
        <w:rPr>
          <w:szCs w:val="28"/>
        </w:rPr>
        <w:t>, кандидат історичних наук, доцент кафедри міжнародних організацій та дипломатичної служби, доцент</w:t>
      </w:r>
    </w:p>
    <w:p w14:paraId="374DCC15" w14:textId="77777777" w:rsidR="00833F98" w:rsidRDefault="00833F98" w:rsidP="00833F98"/>
    <w:p w14:paraId="3E9B0909" w14:textId="77777777" w:rsidR="00833F98" w:rsidRDefault="00833F98" w:rsidP="00833F98">
      <w:pPr>
        <w:tabs>
          <w:tab w:val="left" w:pos="1620"/>
        </w:tabs>
        <w:rPr>
          <w:sz w:val="24"/>
        </w:rPr>
      </w:pPr>
      <w:r>
        <w:tab/>
      </w:r>
      <w:r>
        <w:tab/>
      </w:r>
      <w:r>
        <w:rPr>
          <w:sz w:val="24"/>
        </w:rPr>
        <w:t>Пролонговано: на 20</w:t>
      </w:r>
      <w:r>
        <w:rPr>
          <w:sz w:val="24"/>
          <w:u w:val="single"/>
        </w:rPr>
        <w:t xml:space="preserve">  </w:t>
      </w:r>
      <w:r>
        <w:rPr>
          <w:sz w:val="24"/>
        </w:rPr>
        <w:t>/20</w:t>
      </w:r>
      <w:r>
        <w:rPr>
          <w:sz w:val="24"/>
          <w:u w:val="single"/>
        </w:rPr>
        <w:t xml:space="preserve">  </w:t>
      </w:r>
      <w:r>
        <w:rPr>
          <w:sz w:val="24"/>
        </w:rPr>
        <w:t xml:space="preserve">н.р. ____________ (_____________) «___»___20___р.                      </w:t>
      </w:r>
    </w:p>
    <w:p w14:paraId="5CB67C14" w14:textId="77777777" w:rsidR="00833F98" w:rsidRDefault="00833F98" w:rsidP="00833F98">
      <w:pPr>
        <w:tabs>
          <w:tab w:val="left" w:pos="1620"/>
        </w:tabs>
        <w:rPr>
          <w:sz w:val="24"/>
          <w:u w:val="single"/>
        </w:rPr>
      </w:pPr>
      <w:r>
        <w:rPr>
          <w:sz w:val="24"/>
        </w:rPr>
        <w:t xml:space="preserve">                                                     на 20</w:t>
      </w:r>
      <w:r>
        <w:rPr>
          <w:sz w:val="24"/>
          <w:u w:val="single"/>
        </w:rPr>
        <w:t xml:space="preserve">  </w:t>
      </w:r>
      <w:r>
        <w:rPr>
          <w:sz w:val="24"/>
        </w:rPr>
        <w:t>/20</w:t>
      </w:r>
      <w:r>
        <w:rPr>
          <w:sz w:val="24"/>
          <w:u w:val="single"/>
        </w:rPr>
        <w:t xml:space="preserve">  </w:t>
      </w:r>
      <w:r>
        <w:rPr>
          <w:sz w:val="24"/>
        </w:rPr>
        <w:t>н.р.</w:t>
      </w:r>
      <w:r>
        <w:rPr>
          <w:sz w:val="24"/>
          <w:u w:val="single"/>
        </w:rPr>
        <w:t xml:space="preserve"> </w:t>
      </w:r>
      <w:r>
        <w:rPr>
          <w:sz w:val="24"/>
        </w:rPr>
        <w:t xml:space="preserve">____________ (_____________) «___»___20___р.                      </w:t>
      </w:r>
      <w:r>
        <w:rPr>
          <w:sz w:val="24"/>
          <w:u w:val="single"/>
        </w:rPr>
        <w:t xml:space="preserve">                                    </w:t>
      </w:r>
      <w:r>
        <w:rPr>
          <w:sz w:val="24"/>
          <w:u w:val="thick"/>
        </w:rPr>
        <w:t xml:space="preserve">                        </w:t>
      </w:r>
      <w:r>
        <w:rPr>
          <w:sz w:val="24"/>
          <w:u w:val="single"/>
        </w:rPr>
        <w:t xml:space="preserve">                    </w:t>
      </w:r>
      <w:r>
        <w:rPr>
          <w:sz w:val="24"/>
        </w:rPr>
        <w:t xml:space="preserve"> </w:t>
      </w:r>
    </w:p>
    <w:p w14:paraId="5FC2F4FD" w14:textId="77777777" w:rsidR="00833F98" w:rsidRDefault="00833F98" w:rsidP="00833F98">
      <w:pPr>
        <w:tabs>
          <w:tab w:val="left" w:pos="1620"/>
        </w:tabs>
      </w:pPr>
    </w:p>
    <w:p w14:paraId="553D7310" w14:textId="77777777" w:rsidR="00833F98" w:rsidRDefault="00833F98" w:rsidP="00833F98">
      <w:pPr>
        <w:pStyle w:val="Heading5"/>
        <w:rPr>
          <w:sz w:val="32"/>
          <w:szCs w:val="32"/>
        </w:rPr>
      </w:pPr>
      <w:r>
        <w:rPr>
          <w:sz w:val="32"/>
          <w:szCs w:val="32"/>
        </w:rPr>
        <w:t>КИЇВ – 2021</w:t>
      </w:r>
    </w:p>
    <w:p w14:paraId="31740EE5" w14:textId="77777777" w:rsidR="00833F98" w:rsidRDefault="00833F98" w:rsidP="00833F98">
      <w:pPr>
        <w:jc w:val="center"/>
        <w:rPr>
          <w:sz w:val="32"/>
          <w:szCs w:val="32"/>
        </w:rPr>
      </w:pPr>
      <w:r>
        <w:br w:type="column"/>
      </w:r>
    </w:p>
    <w:p w14:paraId="4C6C381D" w14:textId="77777777" w:rsidR="00833F98" w:rsidRDefault="00833F98" w:rsidP="00833F98">
      <w:pPr>
        <w:spacing w:before="240"/>
        <w:ind w:left="0" w:firstLine="0"/>
      </w:pPr>
    </w:p>
    <w:p w14:paraId="6EB190F7" w14:textId="77777777" w:rsidR="00833F98" w:rsidRDefault="00833F98" w:rsidP="00833F98">
      <w:pPr>
        <w:spacing w:before="240"/>
        <w:ind w:left="0" w:firstLine="0"/>
      </w:pPr>
    </w:p>
    <w:p w14:paraId="2D134B2B" w14:textId="77777777" w:rsidR="00833F98" w:rsidRDefault="00833F98" w:rsidP="00833F98">
      <w:pPr>
        <w:tabs>
          <w:tab w:val="left" w:pos="8312"/>
        </w:tabs>
        <w:rPr>
          <w:i/>
          <w:szCs w:val="28"/>
        </w:rPr>
      </w:pPr>
      <w:r>
        <w:rPr>
          <w:noProof/>
          <w:sz w:val="26"/>
          <w:szCs w:val="26"/>
        </w:rPr>
        <w:t xml:space="preserve">Розробник: </w:t>
      </w:r>
      <w:r>
        <w:rPr>
          <w:szCs w:val="28"/>
        </w:rPr>
        <w:t xml:space="preserve">Шинкаренко Тетяна Іванівна, </w:t>
      </w:r>
      <w:r>
        <w:rPr>
          <w:sz w:val="26"/>
          <w:szCs w:val="26"/>
        </w:rPr>
        <w:t xml:space="preserve">к.і.н., доцент, доцент </w:t>
      </w:r>
      <w:r>
        <w:rPr>
          <w:sz w:val="26"/>
          <w:szCs w:val="26"/>
          <w:lang w:eastAsia="uk-UA"/>
        </w:rPr>
        <w:t xml:space="preserve">кафедри </w:t>
      </w:r>
      <w:r>
        <w:rPr>
          <w:sz w:val="26"/>
          <w:szCs w:val="26"/>
        </w:rPr>
        <w:t>міжнародних організацій і дипломатичної служби</w:t>
      </w:r>
      <w:r>
        <w:rPr>
          <w:szCs w:val="28"/>
        </w:rPr>
        <w:t xml:space="preserve"> </w:t>
      </w:r>
    </w:p>
    <w:p w14:paraId="583778C7" w14:textId="77777777" w:rsidR="00833F98" w:rsidRDefault="00833F98" w:rsidP="00833F98">
      <w:pPr>
        <w:ind w:left="0" w:firstLine="709"/>
        <w:rPr>
          <w:spacing w:val="-6"/>
          <w:sz w:val="26"/>
          <w:szCs w:val="26"/>
        </w:rPr>
      </w:pPr>
    </w:p>
    <w:p w14:paraId="6321410F" w14:textId="77777777" w:rsidR="00833F98" w:rsidRDefault="00833F98" w:rsidP="00833F98">
      <w:pPr>
        <w:ind w:left="0" w:firstLine="709"/>
        <w:rPr>
          <w:spacing w:val="-6"/>
          <w:sz w:val="26"/>
          <w:szCs w:val="26"/>
        </w:rPr>
      </w:pPr>
    </w:p>
    <w:p w14:paraId="0DC9C354" w14:textId="77777777" w:rsidR="00833F98" w:rsidRDefault="00833F98" w:rsidP="00833F98">
      <w:pPr>
        <w:ind w:left="0" w:firstLine="0"/>
        <w:rPr>
          <w:sz w:val="26"/>
          <w:szCs w:val="26"/>
        </w:rPr>
      </w:pPr>
      <w:r>
        <w:rPr>
          <w:sz w:val="26"/>
          <w:szCs w:val="26"/>
        </w:rPr>
        <w:t xml:space="preserve">                                                                    ЗАТВЕРДЖЕНО</w:t>
      </w:r>
    </w:p>
    <w:p w14:paraId="1057300E" w14:textId="77777777" w:rsidR="00833F98" w:rsidRDefault="00833F98" w:rsidP="00833F98">
      <w:pPr>
        <w:ind w:left="0" w:firstLine="0"/>
        <w:rPr>
          <w:sz w:val="26"/>
          <w:szCs w:val="26"/>
        </w:rPr>
      </w:pPr>
      <w:r>
        <w:rPr>
          <w:sz w:val="26"/>
          <w:szCs w:val="26"/>
        </w:rPr>
        <w:t xml:space="preserve">                                                                    Зав. кафедри міжнародних організацій</w:t>
      </w:r>
    </w:p>
    <w:p w14:paraId="7BDB47F3" w14:textId="77777777" w:rsidR="00833F98" w:rsidRDefault="00833F98" w:rsidP="00833F98">
      <w:pPr>
        <w:ind w:left="0" w:firstLine="0"/>
        <w:rPr>
          <w:sz w:val="26"/>
          <w:szCs w:val="26"/>
        </w:rPr>
      </w:pPr>
      <w:r>
        <w:rPr>
          <w:sz w:val="26"/>
          <w:szCs w:val="26"/>
        </w:rPr>
        <w:t xml:space="preserve">                                                                    і дипломатичної служби</w:t>
      </w:r>
    </w:p>
    <w:p w14:paraId="26641E54" w14:textId="77777777" w:rsidR="00833F98" w:rsidRDefault="00833F98" w:rsidP="00833F98">
      <w:pPr>
        <w:spacing w:before="240"/>
      </w:pPr>
      <w:r>
        <w:tab/>
      </w:r>
      <w:r>
        <w:tab/>
      </w:r>
      <w:r>
        <w:tab/>
      </w:r>
      <w:r>
        <w:tab/>
      </w:r>
      <w:r>
        <w:tab/>
      </w:r>
      <w:r>
        <w:tab/>
        <w:t xml:space="preserve">             __________________</w:t>
      </w:r>
      <w:r>
        <w:rPr>
          <w:b/>
          <w:sz w:val="24"/>
        </w:rPr>
        <w:t xml:space="preserve"> В.М. Матвієнко</w:t>
      </w:r>
    </w:p>
    <w:p w14:paraId="69EC4977" w14:textId="77777777" w:rsidR="00833F98" w:rsidRDefault="00833F98" w:rsidP="00833F98">
      <w:pPr>
        <w:spacing w:before="200"/>
        <w:rPr>
          <w:sz w:val="24"/>
        </w:rPr>
      </w:pPr>
      <w:r>
        <w:rPr>
          <w:sz w:val="24"/>
        </w:rPr>
        <w:tab/>
      </w:r>
      <w:r>
        <w:rPr>
          <w:sz w:val="24"/>
        </w:rPr>
        <w:tab/>
      </w:r>
      <w:r>
        <w:rPr>
          <w:sz w:val="24"/>
        </w:rPr>
        <w:tab/>
      </w:r>
      <w:r>
        <w:rPr>
          <w:sz w:val="24"/>
        </w:rPr>
        <w:tab/>
      </w:r>
      <w:r>
        <w:rPr>
          <w:sz w:val="24"/>
        </w:rPr>
        <w:tab/>
        <w:t xml:space="preserve">                          Протокол № ____ від «____» ___________ 2021 р.</w:t>
      </w:r>
    </w:p>
    <w:p w14:paraId="28CB48FA" w14:textId="77777777" w:rsidR="00833F98" w:rsidRDefault="00833F98" w:rsidP="00833F98">
      <w:pPr>
        <w:ind w:left="0" w:firstLine="709"/>
        <w:rPr>
          <w:spacing w:val="-6"/>
          <w:sz w:val="26"/>
          <w:szCs w:val="26"/>
        </w:rPr>
      </w:pPr>
    </w:p>
    <w:p w14:paraId="19BB6422" w14:textId="77777777" w:rsidR="00833F98" w:rsidRDefault="00833F98" w:rsidP="00833F98">
      <w:pPr>
        <w:rPr>
          <w:sz w:val="26"/>
          <w:szCs w:val="26"/>
        </w:rPr>
      </w:pPr>
    </w:p>
    <w:p w14:paraId="44FD2080" w14:textId="77777777" w:rsidR="00833F98" w:rsidRDefault="00833F98" w:rsidP="00833F98">
      <w:pPr>
        <w:rPr>
          <w:sz w:val="26"/>
          <w:szCs w:val="26"/>
        </w:rPr>
      </w:pPr>
    </w:p>
    <w:p w14:paraId="3DD4B886" w14:textId="77777777" w:rsidR="00833F98" w:rsidRDefault="00833F98" w:rsidP="00833F98">
      <w:pPr>
        <w:rPr>
          <w:sz w:val="26"/>
          <w:szCs w:val="26"/>
        </w:rPr>
      </w:pPr>
    </w:p>
    <w:p w14:paraId="24B7C758" w14:textId="77777777" w:rsidR="00833F98" w:rsidRDefault="00833F98" w:rsidP="00833F98">
      <w:pPr>
        <w:rPr>
          <w:sz w:val="26"/>
          <w:szCs w:val="26"/>
        </w:rPr>
      </w:pPr>
    </w:p>
    <w:p w14:paraId="39674C91" w14:textId="77777777" w:rsidR="00833F98" w:rsidRDefault="00833F98" w:rsidP="00833F98">
      <w:pPr>
        <w:rPr>
          <w:sz w:val="26"/>
          <w:szCs w:val="26"/>
        </w:rPr>
      </w:pPr>
      <w:r>
        <w:rPr>
          <w:sz w:val="24"/>
        </w:rPr>
        <w:t>Схвалено науково - методичною комісією Інституту міжнародних відносин</w:t>
      </w:r>
    </w:p>
    <w:p w14:paraId="4AF12919" w14:textId="77777777" w:rsidR="00833F98" w:rsidRDefault="00833F98" w:rsidP="00833F98">
      <w:pPr>
        <w:rPr>
          <w:sz w:val="24"/>
        </w:rPr>
      </w:pPr>
    </w:p>
    <w:p w14:paraId="20C2766E" w14:textId="77777777" w:rsidR="00833F98" w:rsidRDefault="00833F98" w:rsidP="00833F98">
      <w:pPr>
        <w:rPr>
          <w:sz w:val="24"/>
        </w:rPr>
      </w:pPr>
      <w:r>
        <w:rPr>
          <w:sz w:val="24"/>
        </w:rPr>
        <w:t xml:space="preserve">Протокол №___ від «____» _____________ 2021 року </w:t>
      </w:r>
    </w:p>
    <w:p w14:paraId="5F462556" w14:textId="77777777" w:rsidR="00833F98" w:rsidRDefault="00833F98" w:rsidP="00833F98">
      <w:pPr>
        <w:spacing w:before="120"/>
        <w:rPr>
          <w:sz w:val="24"/>
          <w:lang w:val="ru-RU"/>
        </w:rPr>
      </w:pPr>
      <w:r>
        <w:rPr>
          <w:sz w:val="24"/>
        </w:rPr>
        <w:t xml:space="preserve">Голова науково-методичної комісії  _________________           </w:t>
      </w:r>
      <w:r>
        <w:rPr>
          <w:sz w:val="24"/>
          <w:u w:val="single"/>
        </w:rPr>
        <w:t xml:space="preserve">(Олена </w:t>
      </w:r>
      <w:r>
        <w:rPr>
          <w:caps/>
          <w:sz w:val="24"/>
          <w:u w:val="single"/>
        </w:rPr>
        <w:t>Приятельчук</w:t>
      </w:r>
      <w:r>
        <w:rPr>
          <w:sz w:val="24"/>
        </w:rPr>
        <w:t>)</w:t>
      </w:r>
    </w:p>
    <w:p w14:paraId="21134A1B" w14:textId="77777777" w:rsidR="00833F98" w:rsidRDefault="00833F98" w:rsidP="00833F98">
      <w:pPr>
        <w:ind w:left="3828" w:firstLine="420"/>
        <w:rPr>
          <w:sz w:val="24"/>
        </w:rPr>
      </w:pPr>
      <w:r>
        <w:rPr>
          <w:sz w:val="24"/>
        </w:rPr>
        <w:t>(підпис)</w:t>
      </w:r>
      <w:r>
        <w:rPr>
          <w:sz w:val="24"/>
        </w:rPr>
        <w:tab/>
      </w:r>
      <w:r>
        <w:rPr>
          <w:sz w:val="24"/>
        </w:rPr>
        <w:tab/>
        <w:t xml:space="preserve"> (прізвище та ініціали)</w:t>
      </w:r>
    </w:p>
    <w:p w14:paraId="7C0EBCEE" w14:textId="77777777" w:rsidR="00833F98" w:rsidRDefault="00833F98" w:rsidP="00833F98">
      <w:pPr>
        <w:rPr>
          <w:sz w:val="24"/>
          <w:szCs w:val="22"/>
        </w:rPr>
      </w:pPr>
      <w:r>
        <w:rPr>
          <w:sz w:val="24"/>
        </w:rPr>
        <w:t>«_____» _________________ 2021 року</w:t>
      </w:r>
    </w:p>
    <w:p w14:paraId="5C72EF78" w14:textId="77777777" w:rsidR="00833F98" w:rsidRDefault="00833F98" w:rsidP="00833F98">
      <w:pPr>
        <w:rPr>
          <w:sz w:val="26"/>
          <w:szCs w:val="26"/>
        </w:rPr>
      </w:pPr>
    </w:p>
    <w:p w14:paraId="4059B5EC" w14:textId="77777777" w:rsidR="00833F98" w:rsidRDefault="00833F98" w:rsidP="00833F98">
      <w:pPr>
        <w:rPr>
          <w:szCs w:val="28"/>
        </w:rPr>
      </w:pPr>
    </w:p>
    <w:p w14:paraId="4CA4E4B8" w14:textId="77777777" w:rsidR="00833F98" w:rsidRDefault="00833F98" w:rsidP="00833F98">
      <w:pPr>
        <w:ind w:left="4956" w:firstLine="708"/>
        <w:jc w:val="center"/>
        <w:rPr>
          <w:szCs w:val="28"/>
        </w:rPr>
      </w:pPr>
    </w:p>
    <w:p w14:paraId="6CE73358" w14:textId="77777777" w:rsidR="00833F98" w:rsidRDefault="00833F98" w:rsidP="00833F98">
      <w:pPr>
        <w:ind w:left="4956" w:firstLine="708"/>
        <w:jc w:val="center"/>
        <w:rPr>
          <w:szCs w:val="28"/>
        </w:rPr>
      </w:pPr>
    </w:p>
    <w:p w14:paraId="7CA9A243" w14:textId="77777777" w:rsidR="00833F98" w:rsidRDefault="00833F98" w:rsidP="00833F98">
      <w:pPr>
        <w:ind w:left="4956" w:firstLine="708"/>
        <w:jc w:val="center"/>
        <w:rPr>
          <w:szCs w:val="28"/>
        </w:rPr>
      </w:pPr>
    </w:p>
    <w:p w14:paraId="12C2E8BE" w14:textId="77777777" w:rsidR="00833F98" w:rsidRDefault="00833F98" w:rsidP="00833F98">
      <w:pPr>
        <w:ind w:left="4956" w:firstLine="708"/>
        <w:jc w:val="center"/>
        <w:rPr>
          <w:szCs w:val="28"/>
        </w:rPr>
      </w:pPr>
    </w:p>
    <w:p w14:paraId="5A677300" w14:textId="77777777" w:rsidR="00833F98" w:rsidRDefault="00833F98" w:rsidP="00833F98">
      <w:pPr>
        <w:ind w:firstLine="709"/>
        <w:jc w:val="center"/>
        <w:rPr>
          <w:b/>
          <w:bCs/>
        </w:rPr>
      </w:pPr>
      <w:r>
        <w:rPr>
          <w:szCs w:val="28"/>
        </w:rPr>
        <w:br w:type="column"/>
      </w:r>
      <w:r>
        <w:rPr>
          <w:b/>
          <w:bCs/>
        </w:rPr>
        <w:lastRenderedPageBreak/>
        <w:t>ВСТУП</w:t>
      </w:r>
    </w:p>
    <w:p w14:paraId="4DB3A6C2" w14:textId="77777777" w:rsidR="00833F98" w:rsidRDefault="00833F98" w:rsidP="00833F98">
      <w:pPr>
        <w:tabs>
          <w:tab w:val="left" w:pos="8312"/>
        </w:tabs>
        <w:ind w:left="0" w:firstLine="0"/>
        <w:rPr>
          <w:sz w:val="24"/>
        </w:rPr>
      </w:pPr>
      <w:r>
        <w:rPr>
          <w:b/>
          <w:sz w:val="24"/>
        </w:rPr>
        <w:t xml:space="preserve">1. Мета дисципліни </w:t>
      </w:r>
      <w:r>
        <w:rPr>
          <w:sz w:val="24"/>
        </w:rPr>
        <w:t xml:space="preserve">– ознайомлення з історією і сучасним станом європейської інтеграції, еволюцією та </w:t>
      </w:r>
      <w:r>
        <w:rPr>
          <w:color w:val="000000"/>
          <w:sz w:val="24"/>
        </w:rPr>
        <w:t>специфікою функціонування інституційної, правової, політичної системи, дипломатичної служби, а також спільних горизонтальних і секторальних політик ЄС;</w:t>
      </w:r>
      <w:r>
        <w:rPr>
          <w:sz w:val="24"/>
        </w:rPr>
        <w:t xml:space="preserve"> </w:t>
      </w:r>
      <w:r>
        <w:rPr>
          <w:color w:val="000000"/>
          <w:sz w:val="24"/>
        </w:rPr>
        <w:t>продовження формування вмінь</w:t>
      </w:r>
      <w:r>
        <w:rPr>
          <w:sz w:val="24"/>
        </w:rPr>
        <w:t xml:space="preserve"> та навичок роботи з нормативно-правовими документами міжнародних організацій.</w:t>
      </w:r>
    </w:p>
    <w:p w14:paraId="00113F91" w14:textId="77777777" w:rsidR="00833F98" w:rsidRDefault="00833F98" w:rsidP="00833F98">
      <w:pPr>
        <w:tabs>
          <w:tab w:val="left" w:pos="8312"/>
        </w:tabs>
        <w:rPr>
          <w:b/>
          <w:sz w:val="24"/>
        </w:rPr>
      </w:pPr>
    </w:p>
    <w:p w14:paraId="30C03E0C" w14:textId="77777777" w:rsidR="00833F98" w:rsidRDefault="00833F98" w:rsidP="00833F98">
      <w:pPr>
        <w:tabs>
          <w:tab w:val="left" w:pos="8312"/>
        </w:tabs>
        <w:rPr>
          <w:b/>
          <w:sz w:val="24"/>
        </w:rPr>
      </w:pPr>
      <w:r>
        <w:rPr>
          <w:b/>
          <w:sz w:val="24"/>
        </w:rPr>
        <w:t>2. Попередні вимоги до вибору начальної дисципліни.</w:t>
      </w:r>
    </w:p>
    <w:p w14:paraId="5A1917D1" w14:textId="77777777" w:rsidR="00833F98" w:rsidRDefault="00833F98" w:rsidP="00833F98">
      <w:pPr>
        <w:tabs>
          <w:tab w:val="left" w:pos="8312"/>
        </w:tabs>
        <w:ind w:left="0" w:firstLine="0"/>
        <w:rPr>
          <w:sz w:val="24"/>
        </w:rPr>
      </w:pPr>
      <w:r>
        <w:rPr>
          <w:sz w:val="24"/>
        </w:rPr>
        <w:t>1. Мати знання з історії та сучасного стану євроінтеграційних процесів, їх місця в міжнародних відносинах.</w:t>
      </w:r>
    </w:p>
    <w:p w14:paraId="0FB3A304" w14:textId="77777777" w:rsidR="00833F98" w:rsidRDefault="00833F98" w:rsidP="00833F98">
      <w:pPr>
        <w:tabs>
          <w:tab w:val="left" w:pos="8312"/>
        </w:tabs>
        <w:ind w:left="0" w:firstLine="0"/>
        <w:rPr>
          <w:sz w:val="24"/>
        </w:rPr>
      </w:pPr>
      <w:r>
        <w:rPr>
          <w:sz w:val="24"/>
        </w:rPr>
        <w:t xml:space="preserve">2. Вміти аналізувати міжнародні документи, зокрема договірного й зовнішньополітичного характеру; працювати з навчальною й науковою літературою. </w:t>
      </w:r>
    </w:p>
    <w:p w14:paraId="79818E1E" w14:textId="77777777" w:rsidR="00833F98" w:rsidRDefault="00833F98" w:rsidP="00833F98">
      <w:pPr>
        <w:tabs>
          <w:tab w:val="left" w:pos="8312"/>
        </w:tabs>
        <w:rPr>
          <w:sz w:val="24"/>
        </w:rPr>
      </w:pPr>
      <w:r>
        <w:rPr>
          <w:sz w:val="24"/>
        </w:rPr>
        <w:t>3. Володіти навичками політичного аналізу й прогнозування.</w:t>
      </w:r>
    </w:p>
    <w:p w14:paraId="7A36018B" w14:textId="77777777" w:rsidR="00833F98" w:rsidRDefault="00833F98" w:rsidP="00833F98">
      <w:pPr>
        <w:ind w:left="0" w:firstLine="0"/>
        <w:rPr>
          <w:b/>
          <w:sz w:val="24"/>
        </w:rPr>
      </w:pPr>
    </w:p>
    <w:p w14:paraId="04E61A06" w14:textId="77777777" w:rsidR="00833F98" w:rsidRDefault="00833F98" w:rsidP="00833F98">
      <w:pPr>
        <w:ind w:left="0" w:firstLine="0"/>
        <w:rPr>
          <w:b/>
          <w:sz w:val="24"/>
        </w:rPr>
      </w:pPr>
      <w:r>
        <w:rPr>
          <w:b/>
          <w:sz w:val="24"/>
        </w:rPr>
        <w:t xml:space="preserve">3. Анотація навчальної дисципліни: </w:t>
      </w:r>
      <w:r>
        <w:rPr>
          <w:sz w:val="24"/>
        </w:rPr>
        <w:t>дисципліна присвячена</w:t>
      </w:r>
      <w:r>
        <w:rPr>
          <w:b/>
          <w:sz w:val="24"/>
        </w:rPr>
        <w:t xml:space="preserve"> </w:t>
      </w:r>
      <w:r>
        <w:rPr>
          <w:sz w:val="24"/>
        </w:rPr>
        <w:t>вивченню інституційних, політичних, правових засад діяльності Європейського Союзу в контексті геополітичних євроінтеграційних реалій і цілей державної політики України. Студенти ознайомлюються з механізмом прийняття рішень в ЄС, зокрема в сфері міжнародних відносин, специфікою європейського урядування, ролі і місцю в ньому лобістських структур. Значна увага приділяється вивченню спільної політики ЄС, зокрема її горизонтальних і галузевих складових, політики європейської ідентичності. Виявляються моделі євроінтеграційної політики України.</w:t>
      </w:r>
      <w:r>
        <w:rPr>
          <w:b/>
          <w:sz w:val="24"/>
        </w:rPr>
        <w:t xml:space="preserve"> </w:t>
      </w:r>
    </w:p>
    <w:p w14:paraId="0A811AA5" w14:textId="77777777" w:rsidR="00833F98" w:rsidRDefault="00833F98" w:rsidP="00833F98">
      <w:pPr>
        <w:ind w:left="0" w:firstLine="0"/>
        <w:rPr>
          <w:b/>
          <w:sz w:val="24"/>
        </w:rPr>
      </w:pPr>
    </w:p>
    <w:p w14:paraId="15E7E3D7" w14:textId="77777777" w:rsidR="00833F98" w:rsidRDefault="00833F98" w:rsidP="00833F98">
      <w:pPr>
        <w:snapToGrid w:val="0"/>
        <w:ind w:left="-33"/>
        <w:contextualSpacing/>
        <w:rPr>
          <w:sz w:val="24"/>
        </w:rPr>
      </w:pPr>
      <w:r>
        <w:rPr>
          <w:b/>
          <w:sz w:val="24"/>
        </w:rPr>
        <w:t xml:space="preserve"> </w:t>
      </w:r>
      <w:r>
        <w:rPr>
          <w:b/>
          <w:sz w:val="24"/>
        </w:rPr>
        <w:tab/>
        <w:t xml:space="preserve">4. Завдання </w:t>
      </w:r>
      <w:r>
        <w:rPr>
          <w:sz w:val="24"/>
        </w:rPr>
        <w:t>– підготовка фахівців з питань європейської інтеграції, здатних виконувати кваліфіковану аналітичну, організаційну роботу в державних і дипломатичних установах України, міжнародних організаціях. Вивчення навчальної дисципліни передбачає формування та розвиток у здобувачів компетентностей та програмних результатів навчання відповідно до освітньої програми «Дипломатія і міжнародне співробітництво»</w:t>
      </w:r>
      <w:r w:rsidRPr="00833F98">
        <w:rPr>
          <w:sz w:val="24"/>
        </w:rPr>
        <w:t xml:space="preserve"> спец</w:t>
      </w:r>
      <w:r>
        <w:rPr>
          <w:sz w:val="24"/>
        </w:rPr>
        <w:t>іальності</w:t>
      </w:r>
      <w:r>
        <w:t xml:space="preserve"> </w:t>
      </w:r>
      <w:r>
        <w:rPr>
          <w:sz w:val="24"/>
        </w:rPr>
        <w:t>291 Міжнародні відносини, суспільні комунікації та регіональні студії, зокрема: ЗК3 – вміння виявляти, ставити та вирішувати проблеми; ЗК6 – здатність працювати в міжнародному контексті; ЗК11 – навички міжособистісної взаємодії, цінування та повага різноманітності та багатокультурності, здатність спілкуватися з представниками інших професійних груп різного рівня (з експертами з інших галузей знань/видів діяльності); ФК2 – здатність аналізувати глобальні процеси та їх вплив на міжнародні та суспільні відносини, політичні та суспільні системи загалом і, зокрема, дипломатичне забезпечення міжнародного співробітництва; ФК3 – здатність аналізувати та прогнозувати міжнародні відносини та дипломатичну взаємодію між міжнародними акторами у різних контекстах, зокрема політичному, безпековому, правовому, економічному, суспільному, культурному та інформаційному; ФК5 – здатність застосовувати поглиблені знання про природу та джерела зовнішньої політики та дипломатії держави, еволюцію підходів до формування та здійснення зовнішньої політики та дипломатії, принципи організації системи органів зовнішніх зносин та функціонування інститутів дипломатії та міжнародного співробітництва; ФК9 – здатність застосовувати поглиблені знання про організацію та функціонування Європейського Союзу, розуміння сучасних європейських інтеграційних процесів та місця в них України; ФК10 – здатність виявляти та аналізувати особливості розвитку країн та регіонів, сучасних глобальних, регіональних та локальних процесів, та місця в них України; ФК11 – здатність виробляти підходи до розв’язання проблем і завдань у сфері міжнародних відносин та міжнародного співробітництва, міжнародної та національної безпеки, зовнішньої політики та дипломатії (зокрема, щодо врегулювання міжнародних і внутрішньодержавних конфліктів).</w:t>
      </w:r>
    </w:p>
    <w:p w14:paraId="7C1C75E9" w14:textId="77777777" w:rsidR="00833F98" w:rsidRDefault="00833F98" w:rsidP="00833F98">
      <w:pPr>
        <w:spacing w:before="120"/>
        <w:ind w:left="0" w:firstLine="0"/>
        <w:rPr>
          <w:sz w:val="24"/>
        </w:rPr>
      </w:pPr>
    </w:p>
    <w:p w14:paraId="6AE45E6F" w14:textId="77777777" w:rsidR="00833F98" w:rsidRDefault="00833F98" w:rsidP="00833F98">
      <w:pPr>
        <w:spacing w:before="120"/>
        <w:ind w:firstLine="0"/>
        <w:rPr>
          <w:b/>
          <w:sz w:val="24"/>
        </w:rPr>
      </w:pPr>
      <w:r>
        <w:rPr>
          <w:b/>
          <w:sz w:val="24"/>
        </w:rPr>
        <w:lastRenderedPageBreak/>
        <w:t>5. Результати навчання за дисципліною:</w:t>
      </w:r>
    </w:p>
    <w:tbl>
      <w:tblPr>
        <w:tblW w:w="9855" w:type="dxa"/>
        <w:tblInd w:w="-5" w:type="dxa"/>
        <w:tblLayout w:type="fixed"/>
        <w:tblCellMar>
          <w:left w:w="28" w:type="dxa"/>
          <w:right w:w="28" w:type="dxa"/>
        </w:tblCellMar>
        <w:tblLook w:val="04A0" w:firstRow="1" w:lastRow="0" w:firstColumn="1" w:lastColumn="0" w:noHBand="0" w:noVBand="1"/>
      </w:tblPr>
      <w:tblGrid>
        <w:gridCol w:w="483"/>
        <w:gridCol w:w="4113"/>
        <w:gridCol w:w="2270"/>
        <w:gridCol w:w="1702"/>
        <w:gridCol w:w="1287"/>
      </w:tblGrid>
      <w:tr w:rsidR="00833F98" w:rsidRPr="00833F98" w14:paraId="7B2A2FF0" w14:textId="77777777" w:rsidTr="00833F98">
        <w:tc>
          <w:tcPr>
            <w:tcW w:w="4593" w:type="dxa"/>
            <w:gridSpan w:val="2"/>
            <w:tcBorders>
              <w:top w:val="single" w:sz="4" w:space="0" w:color="000000"/>
              <w:left w:val="single" w:sz="4" w:space="0" w:color="000000"/>
              <w:bottom w:val="single" w:sz="4" w:space="0" w:color="000000"/>
              <w:right w:val="nil"/>
            </w:tcBorders>
            <w:vAlign w:val="center"/>
            <w:hideMark/>
          </w:tcPr>
          <w:p w14:paraId="5607ACA7" w14:textId="77777777" w:rsidR="00833F98" w:rsidRDefault="00833F98">
            <w:pPr>
              <w:snapToGrid w:val="0"/>
              <w:spacing w:line="192" w:lineRule="auto"/>
              <w:jc w:val="center"/>
              <w:rPr>
                <w:b/>
                <w:bCs/>
                <w:sz w:val="24"/>
                <w:lang w:eastAsia="en-US"/>
              </w:rPr>
            </w:pPr>
            <w:r>
              <w:rPr>
                <w:b/>
                <w:bCs/>
                <w:sz w:val="24"/>
                <w:lang w:eastAsia="en-US"/>
              </w:rPr>
              <w:t>Результат навчання</w:t>
            </w:r>
          </w:p>
          <w:p w14:paraId="7F7764E5" w14:textId="77777777" w:rsidR="00833F98" w:rsidRDefault="00833F98">
            <w:pPr>
              <w:spacing w:line="192" w:lineRule="auto"/>
              <w:jc w:val="center"/>
              <w:rPr>
                <w:b/>
                <w:bCs/>
                <w:sz w:val="20"/>
                <w:szCs w:val="20"/>
                <w:lang w:eastAsia="en-US"/>
              </w:rPr>
            </w:pPr>
            <w:r>
              <w:rPr>
                <w:b/>
                <w:bCs/>
                <w:sz w:val="24"/>
                <w:lang w:eastAsia="en-US"/>
              </w:rPr>
              <w:t>(</w:t>
            </w:r>
            <w:r>
              <w:rPr>
                <w:b/>
                <w:bCs/>
                <w:sz w:val="20"/>
                <w:szCs w:val="20"/>
                <w:lang w:eastAsia="en-US"/>
              </w:rPr>
              <w:t xml:space="preserve">1. знати; 2. вміти; 3. </w:t>
            </w:r>
            <w:r>
              <w:rPr>
                <w:b/>
                <w:bCs/>
                <w:sz w:val="20"/>
                <w:szCs w:val="20"/>
                <w:lang w:val="ru-RU" w:eastAsia="en-US"/>
              </w:rPr>
              <w:t>к</w:t>
            </w:r>
            <w:r>
              <w:rPr>
                <w:b/>
                <w:bCs/>
                <w:sz w:val="20"/>
                <w:szCs w:val="20"/>
                <w:lang w:eastAsia="en-US"/>
              </w:rPr>
              <w:t>омунікація</w:t>
            </w:r>
            <w:r>
              <w:rPr>
                <w:b/>
                <w:bCs/>
                <w:sz w:val="20"/>
                <w:szCs w:val="20"/>
                <w:lang w:val="ru-RU" w:eastAsia="en-US"/>
              </w:rPr>
              <w:t>; 4. </w:t>
            </w:r>
            <w:r>
              <w:rPr>
                <w:b/>
                <w:bCs/>
                <w:sz w:val="20"/>
                <w:szCs w:val="20"/>
                <w:lang w:eastAsia="en-US"/>
              </w:rPr>
              <w:t>автономність та відповідальність)</w:t>
            </w:r>
          </w:p>
        </w:tc>
        <w:tc>
          <w:tcPr>
            <w:tcW w:w="2268" w:type="dxa"/>
            <w:vMerge w:val="restart"/>
            <w:tcBorders>
              <w:top w:val="single" w:sz="4" w:space="0" w:color="000000"/>
              <w:left w:val="single" w:sz="4" w:space="0" w:color="000000"/>
              <w:bottom w:val="single" w:sz="4" w:space="0" w:color="000000"/>
              <w:right w:val="nil"/>
            </w:tcBorders>
            <w:vAlign w:val="center"/>
            <w:hideMark/>
          </w:tcPr>
          <w:p w14:paraId="2266AA6B" w14:textId="77777777" w:rsidR="00833F98" w:rsidRDefault="00833F98">
            <w:pPr>
              <w:snapToGrid w:val="0"/>
              <w:spacing w:line="256" w:lineRule="auto"/>
              <w:ind w:left="58" w:hanging="15"/>
              <w:jc w:val="left"/>
              <w:rPr>
                <w:b/>
                <w:bCs/>
                <w:sz w:val="22"/>
                <w:szCs w:val="22"/>
                <w:lang w:eastAsia="en-US"/>
              </w:rPr>
            </w:pPr>
            <w:r>
              <w:rPr>
                <w:b/>
                <w:bCs/>
                <w:sz w:val="22"/>
                <w:szCs w:val="22"/>
                <w:lang w:eastAsia="en-US"/>
              </w:rPr>
              <w:t>Форми (та/або методи і технології) викладання і навчання</w:t>
            </w:r>
          </w:p>
        </w:tc>
        <w:tc>
          <w:tcPr>
            <w:tcW w:w="1701" w:type="dxa"/>
            <w:vMerge w:val="restart"/>
            <w:tcBorders>
              <w:top w:val="single" w:sz="4" w:space="0" w:color="000000"/>
              <w:left w:val="single" w:sz="4" w:space="0" w:color="000000"/>
              <w:bottom w:val="single" w:sz="4" w:space="0" w:color="000000"/>
              <w:right w:val="nil"/>
            </w:tcBorders>
            <w:vAlign w:val="center"/>
            <w:hideMark/>
          </w:tcPr>
          <w:p w14:paraId="57A47CD9" w14:textId="77777777" w:rsidR="00833F98" w:rsidRDefault="00833F98">
            <w:pPr>
              <w:snapToGrid w:val="0"/>
              <w:spacing w:line="256" w:lineRule="auto"/>
              <w:ind w:left="58" w:hanging="15"/>
              <w:jc w:val="left"/>
              <w:rPr>
                <w:b/>
                <w:bCs/>
                <w:sz w:val="22"/>
                <w:szCs w:val="22"/>
                <w:lang w:eastAsia="en-US"/>
              </w:rPr>
            </w:pPr>
            <w:r>
              <w:rPr>
                <w:b/>
                <w:bCs/>
                <w:sz w:val="22"/>
                <w:szCs w:val="22"/>
                <w:lang w:eastAsia="en-US"/>
              </w:rPr>
              <w:t>Методи оцінювання та пороговий критерій оцінювання (за необхідності)</w:t>
            </w:r>
          </w:p>
        </w:tc>
        <w:tc>
          <w:tcPr>
            <w:tcW w:w="1286" w:type="dxa"/>
            <w:vMerge w:val="restart"/>
            <w:tcBorders>
              <w:top w:val="single" w:sz="4" w:space="0" w:color="000000"/>
              <w:left w:val="single" w:sz="4" w:space="0" w:color="000000"/>
              <w:bottom w:val="single" w:sz="4" w:space="0" w:color="000000"/>
              <w:right w:val="single" w:sz="4" w:space="0" w:color="000000"/>
            </w:tcBorders>
            <w:vAlign w:val="center"/>
            <w:hideMark/>
          </w:tcPr>
          <w:p w14:paraId="5C567097" w14:textId="77777777" w:rsidR="00833F98" w:rsidRDefault="00833F98">
            <w:pPr>
              <w:snapToGrid w:val="0"/>
              <w:spacing w:line="256" w:lineRule="auto"/>
              <w:ind w:left="58" w:hanging="15"/>
              <w:jc w:val="left"/>
              <w:rPr>
                <w:b/>
                <w:bCs/>
                <w:sz w:val="22"/>
                <w:szCs w:val="22"/>
                <w:lang w:eastAsia="en-US"/>
              </w:rPr>
            </w:pPr>
            <w:r>
              <w:rPr>
                <w:b/>
                <w:bCs/>
                <w:sz w:val="22"/>
                <w:szCs w:val="22"/>
                <w:lang w:eastAsia="en-US"/>
              </w:rPr>
              <w:t>Відсоток у підсумковій оцінці з дисципліни</w:t>
            </w:r>
          </w:p>
        </w:tc>
      </w:tr>
      <w:tr w:rsidR="00833F98" w14:paraId="23C85E71" w14:textId="77777777" w:rsidTr="00833F98">
        <w:tc>
          <w:tcPr>
            <w:tcW w:w="483" w:type="dxa"/>
            <w:tcBorders>
              <w:top w:val="single" w:sz="4" w:space="0" w:color="000000"/>
              <w:left w:val="single" w:sz="4" w:space="0" w:color="000000"/>
              <w:bottom w:val="single" w:sz="4" w:space="0" w:color="000000"/>
              <w:right w:val="nil"/>
            </w:tcBorders>
            <w:vAlign w:val="center"/>
            <w:hideMark/>
          </w:tcPr>
          <w:p w14:paraId="1C7DF749" w14:textId="77777777" w:rsidR="00833F98" w:rsidRDefault="00833F98">
            <w:pPr>
              <w:snapToGrid w:val="0"/>
              <w:spacing w:line="256" w:lineRule="auto"/>
              <w:jc w:val="center"/>
              <w:rPr>
                <w:b/>
                <w:bCs/>
                <w:sz w:val="22"/>
                <w:szCs w:val="22"/>
                <w:lang w:eastAsia="en-US"/>
              </w:rPr>
            </w:pPr>
            <w:r>
              <w:rPr>
                <w:b/>
                <w:bCs/>
                <w:sz w:val="22"/>
                <w:szCs w:val="22"/>
                <w:lang w:eastAsia="en-US"/>
              </w:rPr>
              <w:t>Код</w:t>
            </w:r>
          </w:p>
        </w:tc>
        <w:tc>
          <w:tcPr>
            <w:tcW w:w="4110" w:type="dxa"/>
            <w:tcBorders>
              <w:top w:val="single" w:sz="4" w:space="0" w:color="000000"/>
              <w:left w:val="single" w:sz="4" w:space="0" w:color="000000"/>
              <w:bottom w:val="single" w:sz="4" w:space="0" w:color="000000"/>
              <w:right w:val="nil"/>
            </w:tcBorders>
            <w:vAlign w:val="center"/>
            <w:hideMark/>
          </w:tcPr>
          <w:p w14:paraId="278470FB" w14:textId="77777777" w:rsidR="00833F98" w:rsidRDefault="00833F98">
            <w:pPr>
              <w:snapToGrid w:val="0"/>
              <w:spacing w:line="256" w:lineRule="auto"/>
              <w:jc w:val="center"/>
              <w:rPr>
                <w:b/>
                <w:bCs/>
                <w:sz w:val="22"/>
                <w:szCs w:val="22"/>
                <w:lang w:eastAsia="en-US"/>
              </w:rPr>
            </w:pPr>
            <w:r>
              <w:rPr>
                <w:b/>
                <w:bCs/>
                <w:sz w:val="22"/>
                <w:szCs w:val="22"/>
                <w:lang w:eastAsia="en-US"/>
              </w:rPr>
              <w:t>Результат навчання</w:t>
            </w:r>
          </w:p>
        </w:tc>
        <w:tc>
          <w:tcPr>
            <w:tcW w:w="2268" w:type="dxa"/>
            <w:vMerge/>
            <w:tcBorders>
              <w:top w:val="single" w:sz="4" w:space="0" w:color="000000"/>
              <w:left w:val="single" w:sz="4" w:space="0" w:color="000000"/>
              <w:bottom w:val="single" w:sz="4" w:space="0" w:color="000000"/>
              <w:right w:val="nil"/>
            </w:tcBorders>
            <w:vAlign w:val="center"/>
            <w:hideMark/>
          </w:tcPr>
          <w:p w14:paraId="1EEF0F46" w14:textId="77777777" w:rsidR="00833F98" w:rsidRDefault="00833F98">
            <w:pPr>
              <w:spacing w:line="256" w:lineRule="auto"/>
              <w:ind w:left="0" w:firstLine="0"/>
              <w:jc w:val="left"/>
              <w:rPr>
                <w:b/>
                <w:bCs/>
                <w:sz w:val="22"/>
                <w:szCs w:val="22"/>
                <w:lang w:eastAsia="en-US"/>
              </w:rPr>
            </w:pPr>
          </w:p>
        </w:tc>
        <w:tc>
          <w:tcPr>
            <w:tcW w:w="1701" w:type="dxa"/>
            <w:vMerge/>
            <w:tcBorders>
              <w:top w:val="single" w:sz="4" w:space="0" w:color="000000"/>
              <w:left w:val="single" w:sz="4" w:space="0" w:color="000000"/>
              <w:bottom w:val="single" w:sz="4" w:space="0" w:color="000000"/>
              <w:right w:val="nil"/>
            </w:tcBorders>
            <w:vAlign w:val="center"/>
            <w:hideMark/>
          </w:tcPr>
          <w:p w14:paraId="5429ABD9" w14:textId="77777777" w:rsidR="00833F98" w:rsidRDefault="00833F98">
            <w:pPr>
              <w:spacing w:line="256" w:lineRule="auto"/>
              <w:ind w:left="0" w:firstLine="0"/>
              <w:jc w:val="left"/>
              <w:rPr>
                <w:b/>
                <w:bCs/>
                <w:sz w:val="22"/>
                <w:szCs w:val="22"/>
                <w:lang w:eastAsia="en-US"/>
              </w:rPr>
            </w:pPr>
          </w:p>
        </w:tc>
        <w:tc>
          <w:tcPr>
            <w:tcW w:w="1286" w:type="dxa"/>
            <w:vMerge/>
            <w:tcBorders>
              <w:top w:val="single" w:sz="4" w:space="0" w:color="000000"/>
              <w:left w:val="single" w:sz="4" w:space="0" w:color="000000"/>
              <w:bottom w:val="single" w:sz="4" w:space="0" w:color="000000"/>
              <w:right w:val="single" w:sz="4" w:space="0" w:color="000000"/>
            </w:tcBorders>
            <w:vAlign w:val="center"/>
            <w:hideMark/>
          </w:tcPr>
          <w:p w14:paraId="5DB27F3E" w14:textId="77777777" w:rsidR="00833F98" w:rsidRDefault="00833F98">
            <w:pPr>
              <w:spacing w:line="256" w:lineRule="auto"/>
              <w:ind w:left="0" w:firstLine="0"/>
              <w:jc w:val="left"/>
              <w:rPr>
                <w:b/>
                <w:bCs/>
                <w:sz w:val="22"/>
                <w:szCs w:val="22"/>
                <w:lang w:eastAsia="en-US"/>
              </w:rPr>
            </w:pPr>
          </w:p>
        </w:tc>
      </w:tr>
      <w:tr w:rsidR="00833F98" w14:paraId="28A5BFE7" w14:textId="77777777" w:rsidTr="00833F98">
        <w:tc>
          <w:tcPr>
            <w:tcW w:w="483" w:type="dxa"/>
            <w:tcBorders>
              <w:top w:val="single" w:sz="4" w:space="0" w:color="000000"/>
              <w:left w:val="single" w:sz="4" w:space="0" w:color="000000"/>
              <w:bottom w:val="single" w:sz="4" w:space="0" w:color="000000"/>
              <w:right w:val="nil"/>
            </w:tcBorders>
            <w:hideMark/>
          </w:tcPr>
          <w:p w14:paraId="58DBE4A0" w14:textId="77777777" w:rsidR="00833F98" w:rsidRDefault="00833F98">
            <w:pPr>
              <w:snapToGrid w:val="0"/>
              <w:spacing w:line="256" w:lineRule="auto"/>
              <w:jc w:val="center"/>
              <w:rPr>
                <w:b/>
                <w:bCs/>
                <w:sz w:val="22"/>
                <w:szCs w:val="22"/>
                <w:lang w:eastAsia="en-US"/>
              </w:rPr>
            </w:pPr>
            <w:r>
              <w:rPr>
                <w:b/>
                <w:bCs/>
                <w:sz w:val="24"/>
                <w:lang w:eastAsia="en-US"/>
              </w:rPr>
              <w:t>1</w:t>
            </w:r>
          </w:p>
        </w:tc>
        <w:tc>
          <w:tcPr>
            <w:tcW w:w="4110" w:type="dxa"/>
            <w:tcBorders>
              <w:top w:val="single" w:sz="4" w:space="0" w:color="000000"/>
              <w:left w:val="single" w:sz="4" w:space="0" w:color="000000"/>
              <w:bottom w:val="single" w:sz="4" w:space="0" w:color="000000"/>
              <w:right w:val="nil"/>
            </w:tcBorders>
            <w:hideMark/>
          </w:tcPr>
          <w:p w14:paraId="06DEA439" w14:textId="77777777" w:rsidR="00833F98" w:rsidRDefault="00833F98">
            <w:pPr>
              <w:snapToGrid w:val="0"/>
              <w:spacing w:line="256" w:lineRule="auto"/>
              <w:jc w:val="center"/>
              <w:rPr>
                <w:b/>
                <w:bCs/>
                <w:sz w:val="22"/>
                <w:szCs w:val="22"/>
                <w:lang w:eastAsia="en-US"/>
              </w:rPr>
            </w:pPr>
            <w:r>
              <w:rPr>
                <w:b/>
                <w:bCs/>
                <w:sz w:val="24"/>
                <w:lang w:eastAsia="en-US"/>
              </w:rPr>
              <w:t>2</w:t>
            </w:r>
          </w:p>
        </w:tc>
        <w:tc>
          <w:tcPr>
            <w:tcW w:w="2268" w:type="dxa"/>
            <w:tcBorders>
              <w:top w:val="single" w:sz="4" w:space="0" w:color="000000"/>
              <w:left w:val="single" w:sz="4" w:space="0" w:color="000000"/>
              <w:bottom w:val="single" w:sz="4" w:space="0" w:color="000000"/>
              <w:right w:val="nil"/>
            </w:tcBorders>
            <w:hideMark/>
          </w:tcPr>
          <w:p w14:paraId="264EC6DF" w14:textId="77777777" w:rsidR="00833F98" w:rsidRDefault="00833F98">
            <w:pPr>
              <w:snapToGrid w:val="0"/>
              <w:spacing w:line="256" w:lineRule="auto"/>
              <w:jc w:val="center"/>
              <w:rPr>
                <w:i/>
                <w:sz w:val="24"/>
                <w:lang w:eastAsia="en-US"/>
              </w:rPr>
            </w:pPr>
            <w:r>
              <w:rPr>
                <w:b/>
                <w:bCs/>
                <w:sz w:val="24"/>
                <w:lang w:eastAsia="en-US"/>
              </w:rPr>
              <w:t>3</w:t>
            </w:r>
          </w:p>
        </w:tc>
        <w:tc>
          <w:tcPr>
            <w:tcW w:w="1701" w:type="dxa"/>
            <w:tcBorders>
              <w:top w:val="single" w:sz="4" w:space="0" w:color="000000"/>
              <w:left w:val="single" w:sz="4" w:space="0" w:color="000000"/>
              <w:bottom w:val="single" w:sz="4" w:space="0" w:color="000000"/>
              <w:right w:val="nil"/>
            </w:tcBorders>
            <w:hideMark/>
          </w:tcPr>
          <w:p w14:paraId="37301A46" w14:textId="77777777" w:rsidR="00833F98" w:rsidRDefault="00833F98">
            <w:pPr>
              <w:snapToGrid w:val="0"/>
              <w:spacing w:line="256" w:lineRule="auto"/>
              <w:jc w:val="center"/>
              <w:rPr>
                <w:i/>
                <w:sz w:val="24"/>
                <w:lang w:eastAsia="en-US"/>
              </w:rPr>
            </w:pPr>
            <w:r>
              <w:rPr>
                <w:b/>
                <w:bCs/>
                <w:sz w:val="24"/>
                <w:lang w:eastAsia="en-US"/>
              </w:rPr>
              <w:t>4</w:t>
            </w:r>
          </w:p>
        </w:tc>
        <w:tc>
          <w:tcPr>
            <w:tcW w:w="1286" w:type="dxa"/>
            <w:tcBorders>
              <w:top w:val="single" w:sz="4" w:space="0" w:color="000000"/>
              <w:left w:val="single" w:sz="4" w:space="0" w:color="000000"/>
              <w:bottom w:val="single" w:sz="4" w:space="0" w:color="000000"/>
              <w:right w:val="single" w:sz="4" w:space="0" w:color="000000"/>
            </w:tcBorders>
            <w:hideMark/>
          </w:tcPr>
          <w:p w14:paraId="4B6CD149" w14:textId="77777777" w:rsidR="00833F98" w:rsidRDefault="00833F98">
            <w:pPr>
              <w:snapToGrid w:val="0"/>
              <w:spacing w:line="256" w:lineRule="auto"/>
              <w:jc w:val="center"/>
              <w:rPr>
                <w:i/>
                <w:sz w:val="24"/>
                <w:lang w:eastAsia="en-US"/>
              </w:rPr>
            </w:pPr>
            <w:r>
              <w:rPr>
                <w:b/>
                <w:bCs/>
                <w:sz w:val="24"/>
                <w:lang w:eastAsia="en-US"/>
              </w:rPr>
              <w:t>5</w:t>
            </w:r>
          </w:p>
        </w:tc>
      </w:tr>
      <w:tr w:rsidR="00833F98" w14:paraId="4D4F97A5" w14:textId="77777777" w:rsidTr="00833F98">
        <w:tc>
          <w:tcPr>
            <w:tcW w:w="9848" w:type="dxa"/>
            <w:gridSpan w:val="5"/>
            <w:tcBorders>
              <w:top w:val="single" w:sz="4" w:space="0" w:color="000000"/>
              <w:left w:val="single" w:sz="4" w:space="0" w:color="000000"/>
              <w:bottom w:val="single" w:sz="4" w:space="0" w:color="000000"/>
              <w:right w:val="single" w:sz="4" w:space="0" w:color="000000"/>
            </w:tcBorders>
            <w:vAlign w:val="center"/>
            <w:hideMark/>
          </w:tcPr>
          <w:p w14:paraId="79BFC759" w14:textId="77777777" w:rsidR="00833F98" w:rsidRDefault="00833F98">
            <w:pPr>
              <w:snapToGrid w:val="0"/>
              <w:spacing w:line="256" w:lineRule="auto"/>
              <w:jc w:val="center"/>
              <w:rPr>
                <w:i/>
                <w:sz w:val="24"/>
                <w:lang w:eastAsia="en-US"/>
              </w:rPr>
            </w:pPr>
            <w:r>
              <w:rPr>
                <w:b/>
                <w:bCs/>
                <w:i/>
                <w:sz w:val="24"/>
                <w:lang w:eastAsia="en-US"/>
              </w:rPr>
              <w:t>1. Знати та оволодіти теоретичними знаннями про:</w:t>
            </w:r>
          </w:p>
        </w:tc>
      </w:tr>
      <w:tr w:rsidR="00833F98" w14:paraId="74F05B6C" w14:textId="77777777" w:rsidTr="00833F98">
        <w:trPr>
          <w:cantSplit/>
        </w:trPr>
        <w:tc>
          <w:tcPr>
            <w:tcW w:w="483" w:type="dxa"/>
            <w:tcBorders>
              <w:top w:val="single" w:sz="4" w:space="0" w:color="000000"/>
              <w:left w:val="single" w:sz="4" w:space="0" w:color="000000"/>
              <w:bottom w:val="single" w:sz="4" w:space="0" w:color="000000"/>
              <w:right w:val="nil"/>
            </w:tcBorders>
            <w:hideMark/>
          </w:tcPr>
          <w:p w14:paraId="01796797" w14:textId="77777777" w:rsidR="00833F98" w:rsidRDefault="00833F98">
            <w:pPr>
              <w:snapToGrid w:val="0"/>
              <w:spacing w:line="256" w:lineRule="auto"/>
              <w:rPr>
                <w:i/>
                <w:sz w:val="24"/>
                <w:lang w:eastAsia="en-US"/>
              </w:rPr>
            </w:pPr>
            <w:r>
              <w:rPr>
                <w:i/>
                <w:sz w:val="24"/>
                <w:lang w:eastAsia="en-US"/>
              </w:rPr>
              <w:t>1.1</w:t>
            </w:r>
          </w:p>
        </w:tc>
        <w:tc>
          <w:tcPr>
            <w:tcW w:w="4110" w:type="dxa"/>
            <w:tcBorders>
              <w:top w:val="single" w:sz="4" w:space="0" w:color="000000"/>
              <w:left w:val="single" w:sz="4" w:space="0" w:color="000000"/>
              <w:bottom w:val="single" w:sz="4" w:space="0" w:color="000000"/>
              <w:right w:val="nil"/>
            </w:tcBorders>
            <w:hideMark/>
          </w:tcPr>
          <w:p w14:paraId="2987CCBF" w14:textId="77777777" w:rsidR="00833F98" w:rsidRDefault="00833F98">
            <w:pPr>
              <w:snapToGrid w:val="0"/>
              <w:spacing w:line="256" w:lineRule="auto"/>
              <w:ind w:left="125" w:right="244" w:firstLine="73"/>
              <w:rPr>
                <w:i/>
                <w:iCs/>
                <w:sz w:val="20"/>
                <w:szCs w:val="20"/>
                <w:lang w:eastAsia="en-US"/>
              </w:rPr>
            </w:pPr>
            <w:r>
              <w:rPr>
                <w:i/>
                <w:iCs/>
                <w:sz w:val="20"/>
                <w:szCs w:val="20"/>
                <w:lang w:eastAsia="en-US"/>
              </w:rPr>
              <w:t xml:space="preserve">Процес становлення та механізми функціонування горизонтальних і секторальних спільних політик ЄС </w:t>
            </w:r>
          </w:p>
        </w:tc>
        <w:tc>
          <w:tcPr>
            <w:tcW w:w="2268" w:type="dxa"/>
            <w:tcBorders>
              <w:top w:val="single" w:sz="4" w:space="0" w:color="000000"/>
              <w:left w:val="single" w:sz="4" w:space="0" w:color="000000"/>
              <w:bottom w:val="single" w:sz="4" w:space="0" w:color="000000"/>
              <w:right w:val="nil"/>
            </w:tcBorders>
            <w:hideMark/>
          </w:tcPr>
          <w:p w14:paraId="59C67A67" w14:textId="77777777" w:rsidR="00833F98" w:rsidRDefault="00833F98">
            <w:pPr>
              <w:snapToGrid w:val="0"/>
              <w:spacing w:line="256" w:lineRule="auto"/>
              <w:ind w:left="200" w:hanging="15"/>
              <w:jc w:val="left"/>
              <w:rPr>
                <w:i/>
                <w:sz w:val="20"/>
                <w:szCs w:val="20"/>
                <w:lang w:eastAsia="en-US"/>
              </w:rPr>
            </w:pPr>
            <w:r>
              <w:rPr>
                <w:i/>
                <w:sz w:val="20"/>
                <w:szCs w:val="20"/>
                <w:lang w:eastAsia="en-US"/>
              </w:rPr>
              <w:t>Лекція, семінарське заняття</w:t>
            </w:r>
          </w:p>
        </w:tc>
        <w:tc>
          <w:tcPr>
            <w:tcW w:w="1701" w:type="dxa"/>
            <w:tcBorders>
              <w:top w:val="single" w:sz="4" w:space="0" w:color="000000"/>
              <w:left w:val="single" w:sz="4" w:space="0" w:color="000000"/>
              <w:bottom w:val="single" w:sz="4" w:space="0" w:color="auto"/>
              <w:right w:val="nil"/>
            </w:tcBorders>
            <w:hideMark/>
          </w:tcPr>
          <w:p w14:paraId="2E529D8B" w14:textId="77777777" w:rsidR="00833F98" w:rsidRDefault="00833F98">
            <w:pPr>
              <w:snapToGrid w:val="0"/>
              <w:spacing w:line="256" w:lineRule="auto"/>
              <w:ind w:left="200" w:hanging="15"/>
              <w:jc w:val="left"/>
              <w:rPr>
                <w:i/>
                <w:sz w:val="20"/>
                <w:szCs w:val="20"/>
                <w:lang w:eastAsia="en-US"/>
              </w:rPr>
            </w:pPr>
            <w:r>
              <w:rPr>
                <w:i/>
                <w:sz w:val="20"/>
                <w:szCs w:val="20"/>
                <w:lang w:eastAsia="en-US"/>
              </w:rPr>
              <w:t>Виступи на се</w:t>
            </w:r>
            <w:r>
              <w:rPr>
                <w:i/>
                <w:sz w:val="20"/>
                <w:szCs w:val="20"/>
                <w:lang w:eastAsia="en-US"/>
              </w:rPr>
              <w:softHyphen/>
              <w:t>мінарських за</w:t>
            </w:r>
            <w:r>
              <w:rPr>
                <w:i/>
                <w:sz w:val="20"/>
                <w:szCs w:val="20"/>
                <w:lang w:eastAsia="en-US"/>
              </w:rPr>
              <w:softHyphen/>
              <w:t>няттях, модульна контрольна робота, презентація, виконання самостійних робіт</w:t>
            </w:r>
          </w:p>
        </w:tc>
        <w:tc>
          <w:tcPr>
            <w:tcW w:w="1286" w:type="dxa"/>
            <w:tcBorders>
              <w:top w:val="single" w:sz="4" w:space="0" w:color="000000"/>
              <w:left w:val="single" w:sz="4" w:space="0" w:color="000000"/>
              <w:bottom w:val="single" w:sz="4" w:space="0" w:color="auto"/>
              <w:right w:val="single" w:sz="4" w:space="0" w:color="000000"/>
            </w:tcBorders>
            <w:vAlign w:val="center"/>
            <w:hideMark/>
          </w:tcPr>
          <w:p w14:paraId="3272B0AB" w14:textId="77777777" w:rsidR="00833F98" w:rsidRDefault="00833F98">
            <w:pPr>
              <w:snapToGrid w:val="0"/>
              <w:spacing w:line="256" w:lineRule="auto"/>
              <w:jc w:val="center"/>
              <w:rPr>
                <w:i/>
                <w:sz w:val="20"/>
                <w:szCs w:val="20"/>
                <w:lang w:eastAsia="en-US"/>
              </w:rPr>
            </w:pPr>
            <w:r>
              <w:rPr>
                <w:i/>
                <w:sz w:val="20"/>
                <w:szCs w:val="20"/>
                <w:lang w:eastAsia="en-US"/>
              </w:rPr>
              <w:t>6%</w:t>
            </w:r>
          </w:p>
        </w:tc>
      </w:tr>
      <w:tr w:rsidR="00833F98" w14:paraId="19067717" w14:textId="77777777" w:rsidTr="00833F98">
        <w:trPr>
          <w:cantSplit/>
        </w:trPr>
        <w:tc>
          <w:tcPr>
            <w:tcW w:w="483" w:type="dxa"/>
            <w:tcBorders>
              <w:top w:val="single" w:sz="4" w:space="0" w:color="000000"/>
              <w:left w:val="single" w:sz="4" w:space="0" w:color="000000"/>
              <w:bottom w:val="single" w:sz="4" w:space="0" w:color="000000"/>
              <w:right w:val="nil"/>
            </w:tcBorders>
            <w:hideMark/>
          </w:tcPr>
          <w:p w14:paraId="43F02D21" w14:textId="77777777" w:rsidR="00833F98" w:rsidRDefault="00833F98">
            <w:pPr>
              <w:snapToGrid w:val="0"/>
              <w:spacing w:line="256" w:lineRule="auto"/>
              <w:rPr>
                <w:i/>
                <w:sz w:val="24"/>
                <w:lang w:eastAsia="en-US"/>
              </w:rPr>
            </w:pPr>
            <w:r>
              <w:rPr>
                <w:i/>
                <w:sz w:val="24"/>
                <w:lang w:eastAsia="en-US"/>
              </w:rPr>
              <w:t>1.2</w:t>
            </w:r>
          </w:p>
        </w:tc>
        <w:tc>
          <w:tcPr>
            <w:tcW w:w="4110" w:type="dxa"/>
            <w:tcBorders>
              <w:top w:val="single" w:sz="4" w:space="0" w:color="000000"/>
              <w:left w:val="single" w:sz="4" w:space="0" w:color="000000"/>
              <w:bottom w:val="single" w:sz="4" w:space="0" w:color="000000"/>
              <w:right w:val="nil"/>
            </w:tcBorders>
            <w:hideMark/>
          </w:tcPr>
          <w:p w14:paraId="70001E3B" w14:textId="77777777" w:rsidR="00833F98" w:rsidRDefault="00833F98">
            <w:pPr>
              <w:snapToGrid w:val="0"/>
              <w:spacing w:line="256" w:lineRule="auto"/>
              <w:ind w:left="125" w:right="244" w:firstLine="73"/>
              <w:rPr>
                <w:i/>
                <w:iCs/>
                <w:sz w:val="20"/>
                <w:szCs w:val="20"/>
                <w:lang w:eastAsia="en-US"/>
              </w:rPr>
            </w:pPr>
            <w:r>
              <w:rPr>
                <w:i/>
                <w:iCs/>
                <w:sz w:val="20"/>
                <w:szCs w:val="20"/>
                <w:lang w:eastAsia="en-US"/>
              </w:rPr>
              <w:t>Етапи становлення та структура інституційної системи ЄС</w:t>
            </w:r>
          </w:p>
        </w:tc>
        <w:tc>
          <w:tcPr>
            <w:tcW w:w="2268" w:type="dxa"/>
            <w:tcBorders>
              <w:top w:val="single" w:sz="4" w:space="0" w:color="000000"/>
              <w:left w:val="single" w:sz="4" w:space="0" w:color="000000"/>
              <w:bottom w:val="single" w:sz="4" w:space="0" w:color="000000"/>
              <w:right w:val="nil"/>
            </w:tcBorders>
            <w:hideMark/>
          </w:tcPr>
          <w:p w14:paraId="4F94B611" w14:textId="77777777" w:rsidR="00833F98" w:rsidRDefault="00833F98">
            <w:pPr>
              <w:snapToGrid w:val="0"/>
              <w:spacing w:line="256" w:lineRule="auto"/>
              <w:ind w:left="200" w:hanging="15"/>
              <w:jc w:val="left"/>
              <w:rPr>
                <w:i/>
                <w:sz w:val="20"/>
                <w:szCs w:val="20"/>
                <w:lang w:eastAsia="en-US"/>
              </w:rPr>
            </w:pPr>
            <w:r>
              <w:rPr>
                <w:i/>
                <w:sz w:val="20"/>
                <w:szCs w:val="20"/>
                <w:lang w:eastAsia="en-US"/>
              </w:rPr>
              <w:t>Лекція, семінарське заняття, самостійна робота</w:t>
            </w:r>
          </w:p>
        </w:tc>
        <w:tc>
          <w:tcPr>
            <w:tcW w:w="1701" w:type="dxa"/>
            <w:tcBorders>
              <w:top w:val="single" w:sz="4" w:space="0" w:color="auto"/>
              <w:left w:val="single" w:sz="4" w:space="0" w:color="000000"/>
              <w:bottom w:val="single" w:sz="4" w:space="0" w:color="auto"/>
              <w:right w:val="nil"/>
            </w:tcBorders>
            <w:hideMark/>
          </w:tcPr>
          <w:p w14:paraId="1719951A" w14:textId="77777777" w:rsidR="00833F98" w:rsidRDefault="00833F98">
            <w:pPr>
              <w:snapToGrid w:val="0"/>
              <w:spacing w:line="256" w:lineRule="auto"/>
              <w:ind w:left="200" w:hanging="15"/>
              <w:jc w:val="left"/>
              <w:rPr>
                <w:i/>
                <w:sz w:val="20"/>
                <w:szCs w:val="20"/>
                <w:lang w:eastAsia="en-US"/>
              </w:rPr>
            </w:pPr>
            <w:r>
              <w:rPr>
                <w:i/>
                <w:sz w:val="20"/>
                <w:szCs w:val="20"/>
                <w:lang w:eastAsia="en-US"/>
              </w:rPr>
              <w:t>Виступи на се</w:t>
            </w:r>
            <w:r>
              <w:rPr>
                <w:i/>
                <w:sz w:val="20"/>
                <w:szCs w:val="20"/>
                <w:lang w:eastAsia="en-US"/>
              </w:rPr>
              <w:softHyphen/>
              <w:t>мінарських за</w:t>
            </w:r>
            <w:r>
              <w:rPr>
                <w:i/>
                <w:sz w:val="20"/>
                <w:szCs w:val="20"/>
                <w:lang w:eastAsia="en-US"/>
              </w:rPr>
              <w:softHyphen/>
              <w:t>няттях, модульна контрольна робота, презентація, виконання самостійних робіт</w:t>
            </w:r>
          </w:p>
        </w:tc>
        <w:tc>
          <w:tcPr>
            <w:tcW w:w="1286" w:type="dxa"/>
            <w:tcBorders>
              <w:top w:val="single" w:sz="4" w:space="0" w:color="auto"/>
              <w:left w:val="single" w:sz="4" w:space="0" w:color="000000"/>
              <w:bottom w:val="single" w:sz="4" w:space="0" w:color="auto"/>
              <w:right w:val="single" w:sz="4" w:space="0" w:color="000000"/>
            </w:tcBorders>
            <w:vAlign w:val="center"/>
            <w:hideMark/>
          </w:tcPr>
          <w:p w14:paraId="4B79C1A3" w14:textId="77777777" w:rsidR="00833F98" w:rsidRDefault="00833F98">
            <w:pPr>
              <w:snapToGrid w:val="0"/>
              <w:spacing w:line="256" w:lineRule="auto"/>
              <w:jc w:val="center"/>
              <w:rPr>
                <w:i/>
                <w:sz w:val="20"/>
                <w:szCs w:val="20"/>
                <w:lang w:eastAsia="en-US"/>
              </w:rPr>
            </w:pPr>
            <w:r>
              <w:rPr>
                <w:i/>
                <w:sz w:val="20"/>
                <w:szCs w:val="20"/>
                <w:lang w:eastAsia="en-US"/>
              </w:rPr>
              <w:t>6%</w:t>
            </w:r>
          </w:p>
        </w:tc>
      </w:tr>
      <w:tr w:rsidR="00833F98" w14:paraId="109AD4D9" w14:textId="77777777" w:rsidTr="00833F98">
        <w:trPr>
          <w:cantSplit/>
        </w:trPr>
        <w:tc>
          <w:tcPr>
            <w:tcW w:w="483" w:type="dxa"/>
            <w:tcBorders>
              <w:top w:val="single" w:sz="4" w:space="0" w:color="000000"/>
              <w:left w:val="single" w:sz="4" w:space="0" w:color="000000"/>
              <w:bottom w:val="single" w:sz="4" w:space="0" w:color="000000"/>
              <w:right w:val="nil"/>
            </w:tcBorders>
            <w:hideMark/>
          </w:tcPr>
          <w:p w14:paraId="28135DE9" w14:textId="77777777" w:rsidR="00833F98" w:rsidRDefault="00833F98">
            <w:pPr>
              <w:snapToGrid w:val="0"/>
              <w:spacing w:line="256" w:lineRule="auto"/>
              <w:rPr>
                <w:i/>
                <w:sz w:val="24"/>
                <w:lang w:eastAsia="en-US"/>
              </w:rPr>
            </w:pPr>
            <w:r>
              <w:rPr>
                <w:i/>
                <w:sz w:val="24"/>
                <w:lang w:eastAsia="en-US"/>
              </w:rPr>
              <w:t>1.3</w:t>
            </w:r>
          </w:p>
        </w:tc>
        <w:tc>
          <w:tcPr>
            <w:tcW w:w="4110" w:type="dxa"/>
            <w:tcBorders>
              <w:top w:val="single" w:sz="4" w:space="0" w:color="000000"/>
              <w:left w:val="single" w:sz="4" w:space="0" w:color="000000"/>
              <w:bottom w:val="single" w:sz="4" w:space="0" w:color="000000"/>
              <w:right w:val="nil"/>
            </w:tcBorders>
            <w:hideMark/>
          </w:tcPr>
          <w:p w14:paraId="0A068219" w14:textId="77777777" w:rsidR="00833F98" w:rsidRDefault="00833F98">
            <w:pPr>
              <w:pStyle w:val="ListParagraph"/>
              <w:ind w:left="125" w:right="244" w:firstLine="73"/>
              <w:rPr>
                <w:rFonts w:ascii="Times New Roman" w:hAnsi="Times New Roman"/>
                <w:i/>
                <w:iCs/>
                <w:sz w:val="20"/>
                <w:szCs w:val="20"/>
                <w:lang w:eastAsia="en-US"/>
              </w:rPr>
            </w:pPr>
            <w:r>
              <w:rPr>
                <w:rFonts w:ascii="Times New Roman" w:hAnsi="Times New Roman"/>
                <w:i/>
                <w:iCs/>
                <w:sz w:val="20"/>
                <w:szCs w:val="20"/>
                <w:lang w:eastAsia="en-US"/>
              </w:rPr>
              <w:t>Прерогативи, правовий статус, організаційна структура й функції інститутів і органів ЄС</w:t>
            </w:r>
          </w:p>
        </w:tc>
        <w:tc>
          <w:tcPr>
            <w:tcW w:w="2268" w:type="dxa"/>
            <w:tcBorders>
              <w:top w:val="single" w:sz="4" w:space="0" w:color="000000"/>
              <w:left w:val="single" w:sz="4" w:space="0" w:color="000000"/>
              <w:bottom w:val="single" w:sz="4" w:space="0" w:color="000000"/>
              <w:right w:val="nil"/>
            </w:tcBorders>
            <w:hideMark/>
          </w:tcPr>
          <w:p w14:paraId="36B9B361" w14:textId="77777777" w:rsidR="00833F98" w:rsidRDefault="00833F98">
            <w:pPr>
              <w:snapToGrid w:val="0"/>
              <w:spacing w:line="256" w:lineRule="auto"/>
              <w:ind w:left="200" w:hanging="15"/>
              <w:jc w:val="left"/>
              <w:rPr>
                <w:i/>
                <w:sz w:val="20"/>
                <w:szCs w:val="20"/>
                <w:lang w:eastAsia="en-US"/>
              </w:rPr>
            </w:pPr>
            <w:r>
              <w:rPr>
                <w:i/>
                <w:sz w:val="20"/>
                <w:szCs w:val="20"/>
                <w:lang w:eastAsia="en-US"/>
              </w:rPr>
              <w:t>Лекція, семінарське заняття</w:t>
            </w:r>
          </w:p>
        </w:tc>
        <w:tc>
          <w:tcPr>
            <w:tcW w:w="1701" w:type="dxa"/>
            <w:tcBorders>
              <w:top w:val="single" w:sz="4" w:space="0" w:color="auto"/>
              <w:left w:val="single" w:sz="4" w:space="0" w:color="000000"/>
              <w:bottom w:val="single" w:sz="4" w:space="0" w:color="auto"/>
              <w:right w:val="nil"/>
            </w:tcBorders>
            <w:hideMark/>
          </w:tcPr>
          <w:p w14:paraId="0D234FDB" w14:textId="77777777" w:rsidR="00833F98" w:rsidRDefault="00833F98">
            <w:pPr>
              <w:snapToGrid w:val="0"/>
              <w:spacing w:line="256" w:lineRule="auto"/>
              <w:ind w:left="200" w:hanging="15"/>
              <w:jc w:val="left"/>
              <w:rPr>
                <w:i/>
                <w:sz w:val="20"/>
                <w:szCs w:val="20"/>
                <w:lang w:eastAsia="en-US"/>
              </w:rPr>
            </w:pPr>
            <w:r>
              <w:rPr>
                <w:i/>
                <w:sz w:val="20"/>
                <w:szCs w:val="20"/>
                <w:lang w:eastAsia="en-US"/>
              </w:rPr>
              <w:t>Виступи на се</w:t>
            </w:r>
            <w:r>
              <w:rPr>
                <w:i/>
                <w:sz w:val="20"/>
                <w:szCs w:val="20"/>
                <w:lang w:eastAsia="en-US"/>
              </w:rPr>
              <w:softHyphen/>
              <w:t>мінарських за</w:t>
            </w:r>
            <w:r>
              <w:rPr>
                <w:i/>
                <w:sz w:val="20"/>
                <w:szCs w:val="20"/>
                <w:lang w:eastAsia="en-US"/>
              </w:rPr>
              <w:softHyphen/>
              <w:t>няттях, модульна контрольна робота, презентація, виконання самостійних робіт</w:t>
            </w:r>
          </w:p>
        </w:tc>
        <w:tc>
          <w:tcPr>
            <w:tcW w:w="1286" w:type="dxa"/>
            <w:tcBorders>
              <w:top w:val="single" w:sz="4" w:space="0" w:color="auto"/>
              <w:left w:val="single" w:sz="4" w:space="0" w:color="000000"/>
              <w:bottom w:val="single" w:sz="4" w:space="0" w:color="auto"/>
              <w:right w:val="single" w:sz="4" w:space="0" w:color="000000"/>
            </w:tcBorders>
            <w:vAlign w:val="center"/>
            <w:hideMark/>
          </w:tcPr>
          <w:p w14:paraId="1EBB4034" w14:textId="77777777" w:rsidR="00833F98" w:rsidRDefault="00833F98">
            <w:pPr>
              <w:snapToGrid w:val="0"/>
              <w:spacing w:line="256" w:lineRule="auto"/>
              <w:jc w:val="center"/>
              <w:rPr>
                <w:i/>
                <w:sz w:val="20"/>
                <w:szCs w:val="20"/>
                <w:lang w:eastAsia="en-US"/>
              </w:rPr>
            </w:pPr>
            <w:r>
              <w:rPr>
                <w:i/>
                <w:sz w:val="20"/>
                <w:szCs w:val="20"/>
                <w:lang w:eastAsia="en-US"/>
              </w:rPr>
              <w:t>6%</w:t>
            </w:r>
          </w:p>
        </w:tc>
      </w:tr>
      <w:tr w:rsidR="00833F98" w14:paraId="10C32DC4" w14:textId="77777777" w:rsidTr="00833F98">
        <w:trPr>
          <w:cantSplit/>
        </w:trPr>
        <w:tc>
          <w:tcPr>
            <w:tcW w:w="483" w:type="dxa"/>
            <w:tcBorders>
              <w:top w:val="single" w:sz="4" w:space="0" w:color="000000"/>
              <w:left w:val="single" w:sz="4" w:space="0" w:color="000000"/>
              <w:bottom w:val="single" w:sz="4" w:space="0" w:color="000000"/>
              <w:right w:val="nil"/>
            </w:tcBorders>
            <w:hideMark/>
          </w:tcPr>
          <w:p w14:paraId="1EE44706" w14:textId="77777777" w:rsidR="00833F98" w:rsidRDefault="00833F98">
            <w:pPr>
              <w:snapToGrid w:val="0"/>
              <w:spacing w:line="256" w:lineRule="auto"/>
              <w:rPr>
                <w:i/>
                <w:sz w:val="24"/>
                <w:lang w:eastAsia="en-US"/>
              </w:rPr>
            </w:pPr>
            <w:r>
              <w:rPr>
                <w:i/>
                <w:sz w:val="24"/>
                <w:lang w:eastAsia="en-US"/>
              </w:rPr>
              <w:t>1.4</w:t>
            </w:r>
          </w:p>
        </w:tc>
        <w:tc>
          <w:tcPr>
            <w:tcW w:w="4110" w:type="dxa"/>
            <w:tcBorders>
              <w:top w:val="single" w:sz="4" w:space="0" w:color="000000"/>
              <w:left w:val="single" w:sz="4" w:space="0" w:color="000000"/>
              <w:bottom w:val="single" w:sz="4" w:space="0" w:color="000000"/>
              <w:right w:val="nil"/>
            </w:tcBorders>
            <w:hideMark/>
          </w:tcPr>
          <w:p w14:paraId="368581E1" w14:textId="77777777" w:rsidR="00833F98" w:rsidRDefault="00833F98">
            <w:pPr>
              <w:spacing w:line="276" w:lineRule="auto"/>
              <w:ind w:left="122" w:right="114" w:firstLine="73"/>
              <w:rPr>
                <w:i/>
                <w:iCs/>
                <w:sz w:val="20"/>
                <w:szCs w:val="20"/>
                <w:lang w:eastAsia="en-US"/>
              </w:rPr>
            </w:pPr>
            <w:r>
              <w:rPr>
                <w:i/>
                <w:iCs/>
                <w:sz w:val="20"/>
                <w:szCs w:val="20"/>
                <w:lang w:eastAsia="en-US"/>
              </w:rPr>
              <w:t xml:space="preserve">Характерні риси і особливості </w:t>
            </w:r>
            <w:r>
              <w:rPr>
                <w:bCs/>
                <w:i/>
                <w:iCs/>
                <w:sz w:val="20"/>
                <w:szCs w:val="20"/>
                <w:lang w:eastAsia="en-US"/>
              </w:rPr>
              <w:t>організаційної і політичної моделей ЄС</w:t>
            </w:r>
          </w:p>
        </w:tc>
        <w:tc>
          <w:tcPr>
            <w:tcW w:w="2268" w:type="dxa"/>
            <w:tcBorders>
              <w:top w:val="single" w:sz="4" w:space="0" w:color="000000"/>
              <w:left w:val="single" w:sz="4" w:space="0" w:color="000000"/>
              <w:bottom w:val="single" w:sz="4" w:space="0" w:color="000000"/>
              <w:right w:val="nil"/>
            </w:tcBorders>
            <w:hideMark/>
          </w:tcPr>
          <w:p w14:paraId="3AD46044" w14:textId="77777777" w:rsidR="00833F98" w:rsidRDefault="00833F98">
            <w:pPr>
              <w:snapToGrid w:val="0"/>
              <w:spacing w:line="256" w:lineRule="auto"/>
              <w:ind w:left="200" w:hanging="15"/>
              <w:jc w:val="left"/>
              <w:rPr>
                <w:i/>
                <w:sz w:val="20"/>
                <w:szCs w:val="20"/>
                <w:lang w:eastAsia="en-US"/>
              </w:rPr>
            </w:pPr>
            <w:r>
              <w:rPr>
                <w:i/>
                <w:sz w:val="20"/>
                <w:szCs w:val="20"/>
                <w:lang w:eastAsia="en-US"/>
              </w:rPr>
              <w:t>Лекція, семінарське заняття</w:t>
            </w:r>
          </w:p>
        </w:tc>
        <w:tc>
          <w:tcPr>
            <w:tcW w:w="1701" w:type="dxa"/>
            <w:tcBorders>
              <w:top w:val="single" w:sz="4" w:space="0" w:color="auto"/>
              <w:left w:val="single" w:sz="4" w:space="0" w:color="000000"/>
              <w:bottom w:val="single" w:sz="4" w:space="0" w:color="auto"/>
              <w:right w:val="nil"/>
            </w:tcBorders>
            <w:hideMark/>
          </w:tcPr>
          <w:p w14:paraId="007DEE25" w14:textId="77777777" w:rsidR="00833F98" w:rsidRDefault="00833F98">
            <w:pPr>
              <w:snapToGrid w:val="0"/>
              <w:spacing w:line="256" w:lineRule="auto"/>
              <w:ind w:left="200" w:hanging="15"/>
              <w:jc w:val="left"/>
              <w:rPr>
                <w:i/>
                <w:sz w:val="20"/>
                <w:szCs w:val="20"/>
                <w:lang w:eastAsia="en-US"/>
              </w:rPr>
            </w:pPr>
            <w:r>
              <w:rPr>
                <w:i/>
                <w:sz w:val="20"/>
                <w:szCs w:val="20"/>
                <w:lang w:eastAsia="en-US"/>
              </w:rPr>
              <w:t>Виступи на се</w:t>
            </w:r>
            <w:r>
              <w:rPr>
                <w:i/>
                <w:sz w:val="20"/>
                <w:szCs w:val="20"/>
                <w:lang w:eastAsia="en-US"/>
              </w:rPr>
              <w:softHyphen/>
              <w:t>мінарських за</w:t>
            </w:r>
            <w:r>
              <w:rPr>
                <w:i/>
                <w:sz w:val="20"/>
                <w:szCs w:val="20"/>
                <w:lang w:eastAsia="en-US"/>
              </w:rPr>
              <w:softHyphen/>
              <w:t>няттях, модульна контрольна робота, презентація, виконання самостійних робіт</w:t>
            </w:r>
          </w:p>
        </w:tc>
        <w:tc>
          <w:tcPr>
            <w:tcW w:w="1286" w:type="dxa"/>
            <w:tcBorders>
              <w:top w:val="single" w:sz="4" w:space="0" w:color="auto"/>
              <w:left w:val="single" w:sz="4" w:space="0" w:color="000000"/>
              <w:bottom w:val="single" w:sz="4" w:space="0" w:color="auto"/>
              <w:right w:val="single" w:sz="4" w:space="0" w:color="000000"/>
            </w:tcBorders>
            <w:vAlign w:val="center"/>
            <w:hideMark/>
          </w:tcPr>
          <w:p w14:paraId="7A25A1F5" w14:textId="77777777" w:rsidR="00833F98" w:rsidRDefault="00833F98">
            <w:pPr>
              <w:snapToGrid w:val="0"/>
              <w:spacing w:line="256" w:lineRule="auto"/>
              <w:jc w:val="center"/>
              <w:rPr>
                <w:i/>
                <w:sz w:val="20"/>
                <w:szCs w:val="20"/>
                <w:lang w:eastAsia="en-US"/>
              </w:rPr>
            </w:pPr>
            <w:r>
              <w:rPr>
                <w:i/>
                <w:sz w:val="20"/>
                <w:szCs w:val="20"/>
                <w:lang w:eastAsia="en-US"/>
              </w:rPr>
              <w:t>6%</w:t>
            </w:r>
          </w:p>
        </w:tc>
      </w:tr>
      <w:tr w:rsidR="00833F98" w14:paraId="41C926A3" w14:textId="77777777" w:rsidTr="00833F98">
        <w:trPr>
          <w:cantSplit/>
        </w:trPr>
        <w:tc>
          <w:tcPr>
            <w:tcW w:w="483" w:type="dxa"/>
            <w:tcBorders>
              <w:top w:val="single" w:sz="4" w:space="0" w:color="000000"/>
              <w:left w:val="single" w:sz="4" w:space="0" w:color="000000"/>
              <w:bottom w:val="single" w:sz="4" w:space="0" w:color="000000"/>
              <w:right w:val="nil"/>
            </w:tcBorders>
            <w:hideMark/>
          </w:tcPr>
          <w:p w14:paraId="2ABF7DAA" w14:textId="77777777" w:rsidR="00833F98" w:rsidRDefault="00833F98">
            <w:pPr>
              <w:snapToGrid w:val="0"/>
              <w:spacing w:line="256" w:lineRule="auto"/>
              <w:rPr>
                <w:i/>
                <w:sz w:val="24"/>
                <w:lang w:eastAsia="en-US"/>
              </w:rPr>
            </w:pPr>
            <w:r>
              <w:rPr>
                <w:i/>
                <w:sz w:val="24"/>
                <w:lang w:eastAsia="en-US"/>
              </w:rPr>
              <w:lastRenderedPageBreak/>
              <w:t>1.5</w:t>
            </w:r>
          </w:p>
        </w:tc>
        <w:tc>
          <w:tcPr>
            <w:tcW w:w="4110" w:type="dxa"/>
            <w:tcBorders>
              <w:top w:val="single" w:sz="4" w:space="0" w:color="000000"/>
              <w:left w:val="single" w:sz="4" w:space="0" w:color="000000"/>
              <w:bottom w:val="single" w:sz="4" w:space="0" w:color="000000"/>
              <w:right w:val="nil"/>
            </w:tcBorders>
            <w:hideMark/>
          </w:tcPr>
          <w:p w14:paraId="0F44A4D9" w14:textId="77777777" w:rsidR="00833F98" w:rsidRDefault="00833F98">
            <w:pPr>
              <w:snapToGrid w:val="0"/>
              <w:spacing w:line="256" w:lineRule="auto"/>
              <w:ind w:firstLine="73"/>
              <w:rPr>
                <w:i/>
                <w:iCs/>
                <w:sz w:val="20"/>
                <w:szCs w:val="20"/>
                <w:lang w:eastAsia="en-US"/>
              </w:rPr>
            </w:pPr>
            <w:r>
              <w:rPr>
                <w:i/>
                <w:iCs/>
                <w:sz w:val="20"/>
                <w:szCs w:val="20"/>
                <w:lang w:eastAsia="en-US"/>
              </w:rPr>
              <w:t xml:space="preserve">Особливості, інституційна структура, функції і завдання дипломатії ЄС </w:t>
            </w:r>
          </w:p>
        </w:tc>
        <w:tc>
          <w:tcPr>
            <w:tcW w:w="2268" w:type="dxa"/>
            <w:tcBorders>
              <w:top w:val="single" w:sz="4" w:space="0" w:color="000000"/>
              <w:left w:val="single" w:sz="4" w:space="0" w:color="000000"/>
              <w:bottom w:val="single" w:sz="4" w:space="0" w:color="000000"/>
              <w:right w:val="nil"/>
            </w:tcBorders>
            <w:hideMark/>
          </w:tcPr>
          <w:p w14:paraId="5774D440" w14:textId="77777777" w:rsidR="00833F98" w:rsidRDefault="00833F98">
            <w:pPr>
              <w:snapToGrid w:val="0"/>
              <w:spacing w:line="256" w:lineRule="auto"/>
              <w:ind w:left="200" w:hanging="15"/>
              <w:jc w:val="left"/>
              <w:rPr>
                <w:i/>
                <w:sz w:val="20"/>
                <w:szCs w:val="20"/>
                <w:lang w:eastAsia="en-US"/>
              </w:rPr>
            </w:pPr>
            <w:r>
              <w:rPr>
                <w:i/>
                <w:sz w:val="20"/>
                <w:szCs w:val="20"/>
                <w:lang w:eastAsia="en-US"/>
              </w:rPr>
              <w:t>Лекція, семінарське заняття, аналітична робота</w:t>
            </w:r>
          </w:p>
        </w:tc>
        <w:tc>
          <w:tcPr>
            <w:tcW w:w="1701" w:type="dxa"/>
            <w:tcBorders>
              <w:top w:val="single" w:sz="4" w:space="0" w:color="auto"/>
              <w:left w:val="single" w:sz="4" w:space="0" w:color="000000"/>
              <w:bottom w:val="single" w:sz="4" w:space="0" w:color="auto"/>
              <w:right w:val="nil"/>
            </w:tcBorders>
            <w:hideMark/>
          </w:tcPr>
          <w:p w14:paraId="37FF76AA" w14:textId="77777777" w:rsidR="00833F98" w:rsidRDefault="00833F98">
            <w:pPr>
              <w:snapToGrid w:val="0"/>
              <w:spacing w:line="256" w:lineRule="auto"/>
              <w:ind w:left="200" w:hanging="15"/>
              <w:jc w:val="left"/>
              <w:rPr>
                <w:i/>
                <w:sz w:val="20"/>
                <w:szCs w:val="20"/>
                <w:lang w:eastAsia="en-US"/>
              </w:rPr>
            </w:pPr>
            <w:r>
              <w:rPr>
                <w:i/>
                <w:sz w:val="20"/>
                <w:szCs w:val="20"/>
                <w:lang w:eastAsia="en-US"/>
              </w:rPr>
              <w:t>Виступи на се</w:t>
            </w:r>
            <w:r>
              <w:rPr>
                <w:i/>
                <w:sz w:val="20"/>
                <w:szCs w:val="20"/>
                <w:lang w:eastAsia="en-US"/>
              </w:rPr>
              <w:softHyphen/>
              <w:t>мінарських за</w:t>
            </w:r>
            <w:r>
              <w:rPr>
                <w:i/>
                <w:sz w:val="20"/>
                <w:szCs w:val="20"/>
                <w:lang w:eastAsia="en-US"/>
              </w:rPr>
              <w:softHyphen/>
              <w:t>няттях, модульна контрольна робота, презентація, виконання самостійних робіт</w:t>
            </w:r>
          </w:p>
        </w:tc>
        <w:tc>
          <w:tcPr>
            <w:tcW w:w="1286" w:type="dxa"/>
            <w:tcBorders>
              <w:top w:val="single" w:sz="4" w:space="0" w:color="auto"/>
              <w:left w:val="single" w:sz="4" w:space="0" w:color="000000"/>
              <w:bottom w:val="single" w:sz="4" w:space="0" w:color="auto"/>
              <w:right w:val="single" w:sz="4" w:space="0" w:color="000000"/>
            </w:tcBorders>
            <w:vAlign w:val="center"/>
            <w:hideMark/>
          </w:tcPr>
          <w:p w14:paraId="5E78224F" w14:textId="77777777" w:rsidR="00833F98" w:rsidRDefault="00833F98">
            <w:pPr>
              <w:snapToGrid w:val="0"/>
              <w:spacing w:line="256" w:lineRule="auto"/>
              <w:jc w:val="center"/>
              <w:rPr>
                <w:i/>
                <w:sz w:val="20"/>
                <w:szCs w:val="20"/>
                <w:lang w:eastAsia="en-US"/>
              </w:rPr>
            </w:pPr>
            <w:r>
              <w:rPr>
                <w:i/>
                <w:sz w:val="20"/>
                <w:szCs w:val="20"/>
                <w:lang w:eastAsia="en-US"/>
              </w:rPr>
              <w:t>6%</w:t>
            </w:r>
          </w:p>
        </w:tc>
      </w:tr>
      <w:tr w:rsidR="00833F98" w14:paraId="2FD5E5E8" w14:textId="77777777" w:rsidTr="00833F98">
        <w:trPr>
          <w:cantSplit/>
        </w:trPr>
        <w:tc>
          <w:tcPr>
            <w:tcW w:w="483" w:type="dxa"/>
            <w:tcBorders>
              <w:top w:val="single" w:sz="4" w:space="0" w:color="000000"/>
              <w:left w:val="single" w:sz="4" w:space="0" w:color="000000"/>
              <w:bottom w:val="single" w:sz="4" w:space="0" w:color="000000"/>
              <w:right w:val="nil"/>
            </w:tcBorders>
            <w:hideMark/>
          </w:tcPr>
          <w:p w14:paraId="5CDC114E" w14:textId="77777777" w:rsidR="00833F98" w:rsidRDefault="00833F98">
            <w:pPr>
              <w:snapToGrid w:val="0"/>
              <w:spacing w:line="256" w:lineRule="auto"/>
              <w:jc w:val="center"/>
              <w:rPr>
                <w:i/>
                <w:sz w:val="24"/>
                <w:lang w:eastAsia="en-US"/>
              </w:rPr>
            </w:pPr>
            <w:r>
              <w:rPr>
                <w:b/>
                <w:bCs/>
                <w:sz w:val="24"/>
                <w:lang w:eastAsia="en-US"/>
              </w:rPr>
              <w:t>1</w:t>
            </w:r>
          </w:p>
        </w:tc>
        <w:tc>
          <w:tcPr>
            <w:tcW w:w="4110" w:type="dxa"/>
            <w:tcBorders>
              <w:top w:val="single" w:sz="4" w:space="0" w:color="000000"/>
              <w:left w:val="single" w:sz="4" w:space="0" w:color="000000"/>
              <w:bottom w:val="single" w:sz="4" w:space="0" w:color="000000"/>
              <w:right w:val="nil"/>
            </w:tcBorders>
            <w:hideMark/>
          </w:tcPr>
          <w:p w14:paraId="0190D23A" w14:textId="77777777" w:rsidR="00833F98" w:rsidRDefault="00833F98">
            <w:pPr>
              <w:snapToGrid w:val="0"/>
              <w:spacing w:line="256" w:lineRule="auto"/>
              <w:jc w:val="center"/>
              <w:rPr>
                <w:i/>
                <w:sz w:val="20"/>
                <w:szCs w:val="20"/>
                <w:lang w:eastAsia="en-US"/>
              </w:rPr>
            </w:pPr>
            <w:r>
              <w:rPr>
                <w:b/>
                <w:bCs/>
                <w:sz w:val="24"/>
                <w:lang w:eastAsia="en-US"/>
              </w:rPr>
              <w:t>2</w:t>
            </w:r>
          </w:p>
        </w:tc>
        <w:tc>
          <w:tcPr>
            <w:tcW w:w="2268" w:type="dxa"/>
            <w:tcBorders>
              <w:top w:val="single" w:sz="4" w:space="0" w:color="000000"/>
              <w:left w:val="single" w:sz="4" w:space="0" w:color="000000"/>
              <w:bottom w:val="single" w:sz="4" w:space="0" w:color="000000"/>
              <w:right w:val="nil"/>
            </w:tcBorders>
            <w:hideMark/>
          </w:tcPr>
          <w:p w14:paraId="2BDDBC56" w14:textId="77777777" w:rsidR="00833F98" w:rsidRDefault="00833F98">
            <w:pPr>
              <w:snapToGrid w:val="0"/>
              <w:spacing w:line="256" w:lineRule="auto"/>
              <w:jc w:val="center"/>
              <w:rPr>
                <w:i/>
                <w:sz w:val="20"/>
                <w:szCs w:val="20"/>
                <w:lang w:eastAsia="en-US"/>
              </w:rPr>
            </w:pPr>
            <w:r>
              <w:rPr>
                <w:b/>
                <w:bCs/>
                <w:sz w:val="24"/>
                <w:lang w:eastAsia="en-US"/>
              </w:rPr>
              <w:t>3</w:t>
            </w:r>
          </w:p>
        </w:tc>
        <w:tc>
          <w:tcPr>
            <w:tcW w:w="1701" w:type="dxa"/>
            <w:tcBorders>
              <w:top w:val="single" w:sz="4" w:space="0" w:color="auto"/>
              <w:left w:val="single" w:sz="4" w:space="0" w:color="000000"/>
              <w:bottom w:val="single" w:sz="4" w:space="0" w:color="auto"/>
              <w:right w:val="nil"/>
            </w:tcBorders>
            <w:hideMark/>
          </w:tcPr>
          <w:p w14:paraId="748EEABC" w14:textId="77777777" w:rsidR="00833F98" w:rsidRDefault="00833F98">
            <w:pPr>
              <w:snapToGrid w:val="0"/>
              <w:spacing w:line="256" w:lineRule="auto"/>
              <w:jc w:val="center"/>
              <w:rPr>
                <w:i/>
                <w:sz w:val="20"/>
                <w:szCs w:val="20"/>
                <w:lang w:eastAsia="en-US"/>
              </w:rPr>
            </w:pPr>
            <w:r>
              <w:rPr>
                <w:b/>
                <w:bCs/>
                <w:sz w:val="24"/>
                <w:lang w:eastAsia="en-US"/>
              </w:rPr>
              <w:t>4</w:t>
            </w:r>
          </w:p>
        </w:tc>
        <w:tc>
          <w:tcPr>
            <w:tcW w:w="1286" w:type="dxa"/>
            <w:tcBorders>
              <w:top w:val="single" w:sz="4" w:space="0" w:color="auto"/>
              <w:left w:val="single" w:sz="4" w:space="0" w:color="000000"/>
              <w:bottom w:val="single" w:sz="4" w:space="0" w:color="auto"/>
              <w:right w:val="single" w:sz="4" w:space="0" w:color="000000"/>
            </w:tcBorders>
            <w:hideMark/>
          </w:tcPr>
          <w:p w14:paraId="29D01C2E" w14:textId="77777777" w:rsidR="00833F98" w:rsidRDefault="00833F98">
            <w:pPr>
              <w:snapToGrid w:val="0"/>
              <w:spacing w:line="256" w:lineRule="auto"/>
              <w:jc w:val="center"/>
              <w:rPr>
                <w:i/>
                <w:sz w:val="20"/>
                <w:szCs w:val="20"/>
                <w:lang w:eastAsia="en-US"/>
              </w:rPr>
            </w:pPr>
            <w:r>
              <w:rPr>
                <w:b/>
                <w:bCs/>
                <w:sz w:val="24"/>
                <w:lang w:eastAsia="en-US"/>
              </w:rPr>
              <w:t>5</w:t>
            </w:r>
          </w:p>
        </w:tc>
      </w:tr>
      <w:tr w:rsidR="00833F98" w14:paraId="5E19295C" w14:textId="77777777" w:rsidTr="00833F98">
        <w:trPr>
          <w:cantSplit/>
        </w:trPr>
        <w:tc>
          <w:tcPr>
            <w:tcW w:w="9848" w:type="dxa"/>
            <w:gridSpan w:val="5"/>
            <w:tcBorders>
              <w:top w:val="single" w:sz="4" w:space="0" w:color="000000"/>
              <w:left w:val="single" w:sz="4" w:space="0" w:color="000000"/>
              <w:bottom w:val="single" w:sz="4" w:space="0" w:color="000000"/>
              <w:right w:val="single" w:sz="4" w:space="0" w:color="000000"/>
            </w:tcBorders>
            <w:hideMark/>
          </w:tcPr>
          <w:p w14:paraId="3BE1BCEA" w14:textId="77777777" w:rsidR="00833F98" w:rsidRDefault="00833F98">
            <w:pPr>
              <w:snapToGrid w:val="0"/>
              <w:spacing w:line="256" w:lineRule="auto"/>
              <w:jc w:val="center"/>
              <w:rPr>
                <w:b/>
                <w:bCs/>
                <w:i/>
                <w:sz w:val="20"/>
                <w:szCs w:val="20"/>
                <w:lang w:eastAsia="en-US"/>
              </w:rPr>
            </w:pPr>
            <w:r>
              <w:rPr>
                <w:b/>
                <w:bCs/>
                <w:i/>
                <w:iCs/>
                <w:sz w:val="24"/>
                <w:lang w:eastAsia="en-US"/>
              </w:rPr>
              <w:t>2. Вміти:</w:t>
            </w:r>
          </w:p>
        </w:tc>
      </w:tr>
      <w:tr w:rsidR="00833F98" w14:paraId="39027782" w14:textId="77777777" w:rsidTr="00833F98">
        <w:trPr>
          <w:cantSplit/>
        </w:trPr>
        <w:tc>
          <w:tcPr>
            <w:tcW w:w="483" w:type="dxa"/>
            <w:tcBorders>
              <w:top w:val="single" w:sz="4" w:space="0" w:color="000000"/>
              <w:left w:val="single" w:sz="4" w:space="0" w:color="000000"/>
              <w:bottom w:val="single" w:sz="4" w:space="0" w:color="000000"/>
              <w:right w:val="nil"/>
            </w:tcBorders>
            <w:hideMark/>
          </w:tcPr>
          <w:p w14:paraId="06548BC9" w14:textId="77777777" w:rsidR="00833F98" w:rsidRDefault="00833F98">
            <w:pPr>
              <w:snapToGrid w:val="0"/>
              <w:spacing w:line="256" w:lineRule="auto"/>
              <w:rPr>
                <w:i/>
                <w:sz w:val="24"/>
                <w:lang w:eastAsia="en-US"/>
              </w:rPr>
            </w:pPr>
            <w:r>
              <w:rPr>
                <w:i/>
                <w:sz w:val="24"/>
                <w:lang w:eastAsia="en-US"/>
              </w:rPr>
              <w:t>2.1</w:t>
            </w:r>
          </w:p>
        </w:tc>
        <w:tc>
          <w:tcPr>
            <w:tcW w:w="4110" w:type="dxa"/>
            <w:tcBorders>
              <w:top w:val="single" w:sz="4" w:space="0" w:color="000000"/>
              <w:left w:val="single" w:sz="4" w:space="0" w:color="000000"/>
              <w:bottom w:val="single" w:sz="4" w:space="0" w:color="000000"/>
              <w:right w:val="nil"/>
            </w:tcBorders>
            <w:hideMark/>
          </w:tcPr>
          <w:p w14:paraId="74835DEE" w14:textId="77777777" w:rsidR="00833F98" w:rsidRDefault="00833F98">
            <w:pPr>
              <w:snapToGrid w:val="0"/>
              <w:spacing w:line="256" w:lineRule="auto"/>
              <w:ind w:left="199" w:hanging="16"/>
              <w:rPr>
                <w:i/>
                <w:iCs/>
                <w:sz w:val="20"/>
                <w:szCs w:val="20"/>
                <w:lang w:eastAsia="en-US"/>
              </w:rPr>
            </w:pPr>
            <w:r>
              <w:rPr>
                <w:i/>
                <w:iCs/>
                <w:sz w:val="20"/>
                <w:szCs w:val="20"/>
                <w:lang w:eastAsia="en-US"/>
              </w:rPr>
              <w:t>Працювати з текстами установчих договорів ЄС, аналізувати їх</w:t>
            </w:r>
          </w:p>
        </w:tc>
        <w:tc>
          <w:tcPr>
            <w:tcW w:w="2268" w:type="dxa"/>
            <w:tcBorders>
              <w:top w:val="single" w:sz="4" w:space="0" w:color="000000"/>
              <w:left w:val="single" w:sz="4" w:space="0" w:color="000000"/>
              <w:bottom w:val="single" w:sz="4" w:space="0" w:color="000000"/>
              <w:right w:val="nil"/>
            </w:tcBorders>
            <w:hideMark/>
          </w:tcPr>
          <w:p w14:paraId="6EB77157" w14:textId="77777777" w:rsidR="00833F98" w:rsidRDefault="00833F98">
            <w:pPr>
              <w:snapToGrid w:val="0"/>
              <w:spacing w:line="256" w:lineRule="auto"/>
              <w:ind w:left="58" w:hanging="15"/>
              <w:jc w:val="left"/>
              <w:rPr>
                <w:i/>
                <w:sz w:val="20"/>
                <w:szCs w:val="20"/>
                <w:lang w:eastAsia="en-US"/>
              </w:rPr>
            </w:pPr>
            <w:r>
              <w:rPr>
                <w:i/>
                <w:sz w:val="20"/>
                <w:szCs w:val="20"/>
                <w:lang w:eastAsia="en-US"/>
              </w:rPr>
              <w:t>Семінарське заняття</w:t>
            </w:r>
          </w:p>
        </w:tc>
        <w:tc>
          <w:tcPr>
            <w:tcW w:w="1701" w:type="dxa"/>
            <w:tcBorders>
              <w:top w:val="single" w:sz="4" w:space="0" w:color="000000"/>
              <w:left w:val="single" w:sz="4" w:space="0" w:color="000000"/>
              <w:bottom w:val="single" w:sz="4" w:space="0" w:color="auto"/>
              <w:right w:val="nil"/>
            </w:tcBorders>
            <w:hideMark/>
          </w:tcPr>
          <w:p w14:paraId="0E83F671" w14:textId="77777777" w:rsidR="00833F98" w:rsidRDefault="00833F98">
            <w:pPr>
              <w:snapToGrid w:val="0"/>
              <w:spacing w:line="256" w:lineRule="auto"/>
              <w:ind w:left="58" w:hanging="15"/>
              <w:jc w:val="left"/>
              <w:rPr>
                <w:i/>
                <w:sz w:val="20"/>
                <w:szCs w:val="20"/>
                <w:lang w:eastAsia="en-US"/>
              </w:rPr>
            </w:pPr>
            <w:r>
              <w:rPr>
                <w:i/>
                <w:sz w:val="20"/>
                <w:szCs w:val="20"/>
                <w:lang w:eastAsia="en-US"/>
              </w:rPr>
              <w:t>Виступи на се</w:t>
            </w:r>
            <w:r>
              <w:rPr>
                <w:i/>
                <w:sz w:val="20"/>
                <w:szCs w:val="20"/>
                <w:lang w:eastAsia="en-US"/>
              </w:rPr>
              <w:softHyphen/>
              <w:t>мінарських за</w:t>
            </w:r>
            <w:r>
              <w:rPr>
                <w:i/>
                <w:sz w:val="20"/>
                <w:szCs w:val="20"/>
                <w:lang w:eastAsia="en-US"/>
              </w:rPr>
              <w:softHyphen/>
              <w:t>няттях, модульна контрольна робота, доповідь, презентація, виконання самостійних робіт</w:t>
            </w:r>
          </w:p>
        </w:tc>
        <w:tc>
          <w:tcPr>
            <w:tcW w:w="1286" w:type="dxa"/>
            <w:tcBorders>
              <w:top w:val="single" w:sz="4" w:space="0" w:color="000000"/>
              <w:left w:val="single" w:sz="4" w:space="0" w:color="000000"/>
              <w:bottom w:val="single" w:sz="4" w:space="0" w:color="auto"/>
              <w:right w:val="single" w:sz="4" w:space="0" w:color="000000"/>
            </w:tcBorders>
            <w:vAlign w:val="center"/>
            <w:hideMark/>
          </w:tcPr>
          <w:p w14:paraId="77920CD0" w14:textId="77777777" w:rsidR="00833F98" w:rsidRDefault="00833F98">
            <w:pPr>
              <w:snapToGrid w:val="0"/>
              <w:spacing w:line="256" w:lineRule="auto"/>
              <w:jc w:val="center"/>
              <w:rPr>
                <w:i/>
                <w:sz w:val="20"/>
                <w:szCs w:val="20"/>
                <w:lang w:eastAsia="en-US"/>
              </w:rPr>
            </w:pPr>
            <w:r>
              <w:rPr>
                <w:i/>
                <w:sz w:val="20"/>
                <w:szCs w:val="20"/>
                <w:lang w:eastAsia="en-US"/>
              </w:rPr>
              <w:t>10%</w:t>
            </w:r>
          </w:p>
        </w:tc>
      </w:tr>
      <w:tr w:rsidR="00833F98" w14:paraId="406B2EAF" w14:textId="77777777" w:rsidTr="00833F98">
        <w:trPr>
          <w:cantSplit/>
        </w:trPr>
        <w:tc>
          <w:tcPr>
            <w:tcW w:w="483" w:type="dxa"/>
            <w:tcBorders>
              <w:top w:val="single" w:sz="4" w:space="0" w:color="000000"/>
              <w:left w:val="single" w:sz="4" w:space="0" w:color="000000"/>
              <w:bottom w:val="single" w:sz="4" w:space="0" w:color="000000"/>
              <w:right w:val="nil"/>
            </w:tcBorders>
            <w:hideMark/>
          </w:tcPr>
          <w:p w14:paraId="2EAF7817" w14:textId="77777777" w:rsidR="00833F98" w:rsidRDefault="00833F98">
            <w:pPr>
              <w:snapToGrid w:val="0"/>
              <w:spacing w:line="256" w:lineRule="auto"/>
              <w:rPr>
                <w:i/>
                <w:sz w:val="24"/>
                <w:lang w:eastAsia="en-US"/>
              </w:rPr>
            </w:pPr>
            <w:r>
              <w:rPr>
                <w:i/>
                <w:sz w:val="24"/>
                <w:lang w:eastAsia="en-US"/>
              </w:rPr>
              <w:t>2.2</w:t>
            </w:r>
          </w:p>
        </w:tc>
        <w:tc>
          <w:tcPr>
            <w:tcW w:w="4110" w:type="dxa"/>
            <w:tcBorders>
              <w:top w:val="single" w:sz="4" w:space="0" w:color="000000"/>
              <w:left w:val="single" w:sz="4" w:space="0" w:color="000000"/>
              <w:bottom w:val="single" w:sz="4" w:space="0" w:color="000000"/>
              <w:right w:val="nil"/>
            </w:tcBorders>
            <w:hideMark/>
          </w:tcPr>
          <w:p w14:paraId="1C9ED73C" w14:textId="77777777" w:rsidR="00833F98" w:rsidRDefault="00833F98">
            <w:pPr>
              <w:snapToGrid w:val="0"/>
              <w:spacing w:line="256" w:lineRule="auto"/>
              <w:ind w:left="199" w:hanging="16"/>
              <w:rPr>
                <w:i/>
                <w:iCs/>
                <w:sz w:val="20"/>
                <w:szCs w:val="20"/>
                <w:lang w:eastAsia="en-US"/>
              </w:rPr>
            </w:pPr>
            <w:r>
              <w:rPr>
                <w:i/>
                <w:iCs/>
                <w:sz w:val="20"/>
                <w:szCs w:val="20"/>
                <w:lang w:eastAsia="en-US"/>
              </w:rPr>
              <w:t>Розробляти схеми, таблиці, діаграми з євроінтеграційної проблематики</w:t>
            </w:r>
          </w:p>
        </w:tc>
        <w:tc>
          <w:tcPr>
            <w:tcW w:w="2268" w:type="dxa"/>
            <w:tcBorders>
              <w:top w:val="single" w:sz="4" w:space="0" w:color="000000"/>
              <w:left w:val="single" w:sz="4" w:space="0" w:color="000000"/>
              <w:bottom w:val="single" w:sz="4" w:space="0" w:color="000000"/>
              <w:right w:val="nil"/>
            </w:tcBorders>
            <w:hideMark/>
          </w:tcPr>
          <w:p w14:paraId="14B3DA36" w14:textId="77777777" w:rsidR="00833F98" w:rsidRDefault="00833F98">
            <w:pPr>
              <w:snapToGrid w:val="0"/>
              <w:spacing w:line="256" w:lineRule="auto"/>
              <w:ind w:left="58" w:hanging="15"/>
              <w:jc w:val="left"/>
              <w:rPr>
                <w:i/>
                <w:sz w:val="20"/>
                <w:szCs w:val="20"/>
                <w:lang w:eastAsia="en-US"/>
              </w:rPr>
            </w:pPr>
            <w:r>
              <w:rPr>
                <w:i/>
                <w:sz w:val="20"/>
                <w:szCs w:val="20"/>
                <w:lang w:eastAsia="en-US"/>
              </w:rPr>
              <w:t>Семінарське заняття, доповідь</w:t>
            </w:r>
          </w:p>
        </w:tc>
        <w:tc>
          <w:tcPr>
            <w:tcW w:w="1701" w:type="dxa"/>
            <w:tcBorders>
              <w:top w:val="single" w:sz="4" w:space="0" w:color="auto"/>
              <w:left w:val="single" w:sz="4" w:space="0" w:color="000000"/>
              <w:bottom w:val="single" w:sz="4" w:space="0" w:color="auto"/>
              <w:right w:val="nil"/>
            </w:tcBorders>
            <w:hideMark/>
          </w:tcPr>
          <w:p w14:paraId="52C7130C" w14:textId="77777777" w:rsidR="00833F98" w:rsidRDefault="00833F98">
            <w:pPr>
              <w:snapToGrid w:val="0"/>
              <w:spacing w:line="256" w:lineRule="auto"/>
              <w:ind w:left="58" w:hanging="15"/>
              <w:jc w:val="left"/>
              <w:rPr>
                <w:i/>
                <w:sz w:val="20"/>
                <w:szCs w:val="20"/>
                <w:lang w:eastAsia="en-US"/>
              </w:rPr>
            </w:pPr>
            <w:r>
              <w:rPr>
                <w:i/>
                <w:sz w:val="20"/>
                <w:szCs w:val="20"/>
                <w:lang w:eastAsia="en-US"/>
              </w:rPr>
              <w:t>Виступи на се</w:t>
            </w:r>
            <w:r>
              <w:rPr>
                <w:i/>
                <w:sz w:val="20"/>
                <w:szCs w:val="20"/>
                <w:lang w:eastAsia="en-US"/>
              </w:rPr>
              <w:softHyphen/>
              <w:t>мінарських за</w:t>
            </w:r>
            <w:r>
              <w:rPr>
                <w:i/>
                <w:sz w:val="20"/>
                <w:szCs w:val="20"/>
                <w:lang w:eastAsia="en-US"/>
              </w:rPr>
              <w:softHyphen/>
              <w:t>няттях, модульна контрольна робота, доповідь, презентація, виконання самостійних робіт</w:t>
            </w:r>
          </w:p>
        </w:tc>
        <w:tc>
          <w:tcPr>
            <w:tcW w:w="1286" w:type="dxa"/>
            <w:tcBorders>
              <w:top w:val="single" w:sz="4" w:space="0" w:color="auto"/>
              <w:left w:val="single" w:sz="4" w:space="0" w:color="000000"/>
              <w:bottom w:val="single" w:sz="4" w:space="0" w:color="auto"/>
              <w:right w:val="single" w:sz="4" w:space="0" w:color="000000"/>
            </w:tcBorders>
            <w:vAlign w:val="center"/>
            <w:hideMark/>
          </w:tcPr>
          <w:p w14:paraId="3A328D80" w14:textId="77777777" w:rsidR="00833F98" w:rsidRDefault="00833F98">
            <w:pPr>
              <w:snapToGrid w:val="0"/>
              <w:spacing w:line="256" w:lineRule="auto"/>
              <w:jc w:val="center"/>
              <w:rPr>
                <w:i/>
                <w:sz w:val="20"/>
                <w:szCs w:val="20"/>
                <w:lang w:eastAsia="en-US"/>
              </w:rPr>
            </w:pPr>
            <w:r>
              <w:rPr>
                <w:i/>
                <w:sz w:val="20"/>
                <w:szCs w:val="20"/>
                <w:lang w:eastAsia="en-US"/>
              </w:rPr>
              <w:t>10%</w:t>
            </w:r>
          </w:p>
        </w:tc>
      </w:tr>
      <w:tr w:rsidR="00833F98" w14:paraId="2A67335C" w14:textId="77777777" w:rsidTr="00833F98">
        <w:trPr>
          <w:cantSplit/>
        </w:trPr>
        <w:tc>
          <w:tcPr>
            <w:tcW w:w="483" w:type="dxa"/>
            <w:tcBorders>
              <w:top w:val="single" w:sz="4" w:space="0" w:color="000000"/>
              <w:left w:val="single" w:sz="4" w:space="0" w:color="000000"/>
              <w:bottom w:val="single" w:sz="4" w:space="0" w:color="000000"/>
              <w:right w:val="nil"/>
            </w:tcBorders>
            <w:hideMark/>
          </w:tcPr>
          <w:p w14:paraId="6AEAB87A" w14:textId="77777777" w:rsidR="00833F98" w:rsidRDefault="00833F98">
            <w:pPr>
              <w:snapToGrid w:val="0"/>
              <w:spacing w:line="256" w:lineRule="auto"/>
              <w:rPr>
                <w:i/>
                <w:sz w:val="24"/>
                <w:lang w:eastAsia="en-US"/>
              </w:rPr>
            </w:pPr>
            <w:r>
              <w:rPr>
                <w:i/>
                <w:sz w:val="24"/>
                <w:lang w:eastAsia="en-US"/>
              </w:rPr>
              <w:t>2.3</w:t>
            </w:r>
          </w:p>
        </w:tc>
        <w:tc>
          <w:tcPr>
            <w:tcW w:w="4110" w:type="dxa"/>
            <w:tcBorders>
              <w:top w:val="single" w:sz="4" w:space="0" w:color="000000"/>
              <w:left w:val="single" w:sz="4" w:space="0" w:color="000000"/>
              <w:bottom w:val="single" w:sz="4" w:space="0" w:color="000000"/>
              <w:right w:val="nil"/>
            </w:tcBorders>
            <w:hideMark/>
          </w:tcPr>
          <w:p w14:paraId="49B41668" w14:textId="77777777" w:rsidR="00833F98" w:rsidRDefault="00833F98">
            <w:pPr>
              <w:snapToGrid w:val="0"/>
              <w:spacing w:line="256" w:lineRule="auto"/>
              <w:ind w:left="199" w:hanging="16"/>
              <w:rPr>
                <w:i/>
                <w:iCs/>
                <w:sz w:val="20"/>
                <w:szCs w:val="20"/>
                <w:lang w:eastAsia="en-US"/>
              </w:rPr>
            </w:pPr>
            <w:r>
              <w:rPr>
                <w:i/>
                <w:iCs/>
                <w:sz w:val="20"/>
                <w:szCs w:val="20"/>
                <w:lang w:eastAsia="en-US"/>
              </w:rPr>
              <w:t>Складати аналітичні довідки, пропозиції щодо політики у сфері європейської інтеграції</w:t>
            </w:r>
          </w:p>
        </w:tc>
        <w:tc>
          <w:tcPr>
            <w:tcW w:w="2268" w:type="dxa"/>
            <w:tcBorders>
              <w:top w:val="single" w:sz="4" w:space="0" w:color="000000"/>
              <w:left w:val="single" w:sz="4" w:space="0" w:color="000000"/>
              <w:bottom w:val="single" w:sz="4" w:space="0" w:color="000000"/>
              <w:right w:val="nil"/>
            </w:tcBorders>
            <w:hideMark/>
          </w:tcPr>
          <w:p w14:paraId="1CCC77D0" w14:textId="77777777" w:rsidR="00833F98" w:rsidRDefault="00833F98">
            <w:pPr>
              <w:snapToGrid w:val="0"/>
              <w:spacing w:line="256" w:lineRule="auto"/>
              <w:ind w:left="58" w:hanging="15"/>
              <w:jc w:val="left"/>
              <w:rPr>
                <w:i/>
                <w:sz w:val="20"/>
                <w:szCs w:val="20"/>
                <w:lang w:eastAsia="en-US"/>
              </w:rPr>
            </w:pPr>
            <w:r>
              <w:rPr>
                <w:i/>
                <w:sz w:val="20"/>
                <w:szCs w:val="20"/>
                <w:lang w:eastAsia="en-US"/>
              </w:rPr>
              <w:t>Семінарське заняття, доповідь</w:t>
            </w:r>
          </w:p>
        </w:tc>
        <w:tc>
          <w:tcPr>
            <w:tcW w:w="1701" w:type="dxa"/>
            <w:tcBorders>
              <w:top w:val="single" w:sz="4" w:space="0" w:color="auto"/>
              <w:left w:val="single" w:sz="4" w:space="0" w:color="000000"/>
              <w:bottom w:val="single" w:sz="4" w:space="0" w:color="auto"/>
              <w:right w:val="nil"/>
            </w:tcBorders>
            <w:hideMark/>
          </w:tcPr>
          <w:p w14:paraId="6B1D2CD8" w14:textId="77777777" w:rsidR="00833F98" w:rsidRDefault="00833F98">
            <w:pPr>
              <w:snapToGrid w:val="0"/>
              <w:spacing w:line="256" w:lineRule="auto"/>
              <w:ind w:left="58" w:hanging="15"/>
              <w:jc w:val="left"/>
              <w:rPr>
                <w:i/>
                <w:sz w:val="20"/>
                <w:szCs w:val="20"/>
                <w:lang w:eastAsia="en-US"/>
              </w:rPr>
            </w:pPr>
            <w:r>
              <w:rPr>
                <w:i/>
                <w:sz w:val="20"/>
                <w:szCs w:val="20"/>
                <w:lang w:eastAsia="en-US"/>
              </w:rPr>
              <w:t>Виступи на се</w:t>
            </w:r>
            <w:r>
              <w:rPr>
                <w:i/>
                <w:sz w:val="20"/>
                <w:szCs w:val="20"/>
                <w:lang w:eastAsia="en-US"/>
              </w:rPr>
              <w:softHyphen/>
              <w:t>мінарських за</w:t>
            </w:r>
            <w:r>
              <w:rPr>
                <w:i/>
                <w:sz w:val="20"/>
                <w:szCs w:val="20"/>
                <w:lang w:eastAsia="en-US"/>
              </w:rPr>
              <w:softHyphen/>
              <w:t>няттях, модульна контрольна робота, доповідь, презентація, виконання самостійних робіт</w:t>
            </w:r>
          </w:p>
        </w:tc>
        <w:tc>
          <w:tcPr>
            <w:tcW w:w="1286" w:type="dxa"/>
            <w:tcBorders>
              <w:top w:val="single" w:sz="4" w:space="0" w:color="auto"/>
              <w:left w:val="single" w:sz="4" w:space="0" w:color="000000"/>
              <w:bottom w:val="single" w:sz="4" w:space="0" w:color="auto"/>
              <w:right w:val="single" w:sz="4" w:space="0" w:color="000000"/>
            </w:tcBorders>
            <w:vAlign w:val="center"/>
            <w:hideMark/>
          </w:tcPr>
          <w:p w14:paraId="594E42D8" w14:textId="77777777" w:rsidR="00833F98" w:rsidRDefault="00833F98">
            <w:pPr>
              <w:snapToGrid w:val="0"/>
              <w:spacing w:line="256" w:lineRule="auto"/>
              <w:jc w:val="center"/>
              <w:rPr>
                <w:i/>
                <w:sz w:val="20"/>
                <w:szCs w:val="20"/>
                <w:lang w:eastAsia="en-US"/>
              </w:rPr>
            </w:pPr>
            <w:r>
              <w:rPr>
                <w:i/>
                <w:sz w:val="20"/>
                <w:szCs w:val="20"/>
                <w:lang w:eastAsia="en-US"/>
              </w:rPr>
              <w:t>10%</w:t>
            </w:r>
          </w:p>
        </w:tc>
      </w:tr>
      <w:tr w:rsidR="00833F98" w14:paraId="6CCA2A5E" w14:textId="77777777" w:rsidTr="00833F98">
        <w:trPr>
          <w:cantSplit/>
        </w:trPr>
        <w:tc>
          <w:tcPr>
            <w:tcW w:w="9848" w:type="dxa"/>
            <w:gridSpan w:val="5"/>
            <w:tcBorders>
              <w:top w:val="single" w:sz="4" w:space="0" w:color="000000"/>
              <w:left w:val="single" w:sz="4" w:space="0" w:color="000000"/>
              <w:bottom w:val="single" w:sz="4" w:space="0" w:color="000000"/>
              <w:right w:val="single" w:sz="4" w:space="0" w:color="000000"/>
            </w:tcBorders>
            <w:hideMark/>
          </w:tcPr>
          <w:p w14:paraId="542A108F" w14:textId="77777777" w:rsidR="00833F98" w:rsidRDefault="00833F98">
            <w:pPr>
              <w:snapToGrid w:val="0"/>
              <w:spacing w:line="256" w:lineRule="auto"/>
              <w:jc w:val="center"/>
              <w:rPr>
                <w:i/>
                <w:iCs/>
                <w:sz w:val="20"/>
                <w:szCs w:val="20"/>
                <w:lang w:eastAsia="en-US"/>
              </w:rPr>
            </w:pPr>
            <w:r>
              <w:rPr>
                <w:b/>
                <w:bCs/>
                <w:i/>
                <w:iCs/>
                <w:sz w:val="24"/>
                <w:lang w:eastAsia="en-US"/>
              </w:rPr>
              <w:t xml:space="preserve">3. Отримати базові комунікативні навички: </w:t>
            </w:r>
          </w:p>
        </w:tc>
      </w:tr>
      <w:tr w:rsidR="00833F98" w14:paraId="78BE23CB" w14:textId="77777777" w:rsidTr="00833F98">
        <w:trPr>
          <w:cantSplit/>
        </w:trPr>
        <w:tc>
          <w:tcPr>
            <w:tcW w:w="483" w:type="dxa"/>
            <w:tcBorders>
              <w:top w:val="single" w:sz="4" w:space="0" w:color="000000"/>
              <w:left w:val="single" w:sz="4" w:space="0" w:color="000000"/>
              <w:bottom w:val="single" w:sz="4" w:space="0" w:color="000000"/>
              <w:right w:val="nil"/>
            </w:tcBorders>
            <w:hideMark/>
          </w:tcPr>
          <w:p w14:paraId="22C851FC" w14:textId="77777777" w:rsidR="00833F98" w:rsidRDefault="00833F98">
            <w:pPr>
              <w:snapToGrid w:val="0"/>
              <w:spacing w:line="256" w:lineRule="auto"/>
              <w:rPr>
                <w:i/>
                <w:sz w:val="24"/>
                <w:lang w:eastAsia="en-US"/>
              </w:rPr>
            </w:pPr>
            <w:r>
              <w:rPr>
                <w:i/>
                <w:sz w:val="24"/>
                <w:lang w:eastAsia="en-US"/>
              </w:rPr>
              <w:t>3.1</w:t>
            </w:r>
          </w:p>
        </w:tc>
        <w:tc>
          <w:tcPr>
            <w:tcW w:w="4110" w:type="dxa"/>
            <w:tcBorders>
              <w:top w:val="single" w:sz="4" w:space="0" w:color="000000"/>
              <w:left w:val="single" w:sz="4" w:space="0" w:color="000000"/>
              <w:bottom w:val="single" w:sz="4" w:space="0" w:color="000000"/>
              <w:right w:val="nil"/>
            </w:tcBorders>
            <w:hideMark/>
          </w:tcPr>
          <w:p w14:paraId="79FDF182" w14:textId="77777777" w:rsidR="00833F98" w:rsidRDefault="00833F98">
            <w:pPr>
              <w:snapToGrid w:val="0"/>
              <w:spacing w:line="256" w:lineRule="auto"/>
              <w:ind w:left="199" w:hanging="16"/>
              <w:rPr>
                <w:i/>
                <w:iCs/>
                <w:sz w:val="20"/>
                <w:szCs w:val="20"/>
                <w:lang w:eastAsia="en-US"/>
              </w:rPr>
            </w:pPr>
            <w:r>
              <w:rPr>
                <w:i/>
                <w:iCs/>
                <w:sz w:val="20"/>
                <w:szCs w:val="20"/>
                <w:lang w:eastAsia="en-US"/>
              </w:rPr>
              <w:t>Презентувати результати власних спостережень, досліджень у сфері європейської інтеграції</w:t>
            </w:r>
          </w:p>
        </w:tc>
        <w:tc>
          <w:tcPr>
            <w:tcW w:w="2268" w:type="dxa"/>
            <w:tcBorders>
              <w:top w:val="single" w:sz="4" w:space="0" w:color="000000"/>
              <w:left w:val="single" w:sz="4" w:space="0" w:color="000000"/>
              <w:bottom w:val="single" w:sz="4" w:space="0" w:color="000000"/>
              <w:right w:val="nil"/>
            </w:tcBorders>
            <w:hideMark/>
          </w:tcPr>
          <w:p w14:paraId="1E26F493" w14:textId="77777777" w:rsidR="00833F98" w:rsidRDefault="00833F98">
            <w:pPr>
              <w:snapToGrid w:val="0"/>
              <w:spacing w:line="256" w:lineRule="auto"/>
              <w:ind w:left="58" w:hanging="15"/>
              <w:jc w:val="left"/>
              <w:rPr>
                <w:i/>
                <w:sz w:val="20"/>
                <w:szCs w:val="20"/>
                <w:lang w:eastAsia="en-US"/>
              </w:rPr>
            </w:pPr>
            <w:r>
              <w:rPr>
                <w:i/>
                <w:sz w:val="20"/>
                <w:szCs w:val="20"/>
                <w:lang w:eastAsia="en-US"/>
              </w:rPr>
              <w:t>Семінарське заняття, дискусія</w:t>
            </w:r>
          </w:p>
        </w:tc>
        <w:tc>
          <w:tcPr>
            <w:tcW w:w="1701" w:type="dxa"/>
            <w:tcBorders>
              <w:top w:val="single" w:sz="4" w:space="0" w:color="000000"/>
              <w:left w:val="single" w:sz="4" w:space="0" w:color="000000"/>
              <w:bottom w:val="single" w:sz="4" w:space="0" w:color="auto"/>
              <w:right w:val="nil"/>
            </w:tcBorders>
            <w:vAlign w:val="center"/>
            <w:hideMark/>
          </w:tcPr>
          <w:p w14:paraId="5781780E" w14:textId="77777777" w:rsidR="00833F98" w:rsidRDefault="00833F98">
            <w:pPr>
              <w:snapToGrid w:val="0"/>
              <w:spacing w:line="256" w:lineRule="auto"/>
              <w:ind w:left="58" w:hanging="15"/>
              <w:jc w:val="left"/>
              <w:rPr>
                <w:i/>
                <w:sz w:val="20"/>
                <w:szCs w:val="20"/>
                <w:lang w:eastAsia="en-US"/>
              </w:rPr>
            </w:pPr>
            <w:r>
              <w:rPr>
                <w:i/>
                <w:sz w:val="20"/>
                <w:szCs w:val="20"/>
                <w:lang w:eastAsia="en-US"/>
              </w:rPr>
              <w:t>Виступи на се</w:t>
            </w:r>
            <w:r>
              <w:rPr>
                <w:i/>
                <w:sz w:val="20"/>
                <w:szCs w:val="20"/>
                <w:lang w:eastAsia="en-US"/>
              </w:rPr>
              <w:softHyphen/>
              <w:t>мінарських за</w:t>
            </w:r>
            <w:r>
              <w:rPr>
                <w:i/>
                <w:sz w:val="20"/>
                <w:szCs w:val="20"/>
                <w:lang w:eastAsia="en-US"/>
              </w:rPr>
              <w:softHyphen/>
              <w:t>няттях, доповідь, презентація, виконання самостійних робіт</w:t>
            </w:r>
          </w:p>
        </w:tc>
        <w:tc>
          <w:tcPr>
            <w:tcW w:w="1286" w:type="dxa"/>
            <w:tcBorders>
              <w:top w:val="single" w:sz="4" w:space="0" w:color="000000"/>
              <w:left w:val="single" w:sz="4" w:space="0" w:color="000000"/>
              <w:bottom w:val="single" w:sz="4" w:space="0" w:color="auto"/>
              <w:right w:val="single" w:sz="4" w:space="0" w:color="000000"/>
            </w:tcBorders>
            <w:vAlign w:val="center"/>
            <w:hideMark/>
          </w:tcPr>
          <w:p w14:paraId="1CE783F6" w14:textId="77777777" w:rsidR="00833F98" w:rsidRDefault="00833F98">
            <w:pPr>
              <w:snapToGrid w:val="0"/>
              <w:spacing w:line="256" w:lineRule="auto"/>
              <w:jc w:val="center"/>
              <w:rPr>
                <w:i/>
                <w:sz w:val="20"/>
                <w:szCs w:val="20"/>
                <w:lang w:eastAsia="en-US"/>
              </w:rPr>
            </w:pPr>
            <w:r>
              <w:rPr>
                <w:i/>
                <w:sz w:val="20"/>
                <w:szCs w:val="20"/>
                <w:lang w:eastAsia="en-US"/>
              </w:rPr>
              <w:t>10%</w:t>
            </w:r>
          </w:p>
        </w:tc>
      </w:tr>
      <w:tr w:rsidR="00833F98" w14:paraId="539BE3FF" w14:textId="77777777" w:rsidTr="00833F98">
        <w:trPr>
          <w:cantSplit/>
        </w:trPr>
        <w:tc>
          <w:tcPr>
            <w:tcW w:w="483" w:type="dxa"/>
            <w:tcBorders>
              <w:top w:val="single" w:sz="4" w:space="0" w:color="000000"/>
              <w:left w:val="single" w:sz="4" w:space="0" w:color="000000"/>
              <w:bottom w:val="single" w:sz="4" w:space="0" w:color="000000"/>
              <w:right w:val="nil"/>
            </w:tcBorders>
            <w:hideMark/>
          </w:tcPr>
          <w:p w14:paraId="31702220" w14:textId="77777777" w:rsidR="00833F98" w:rsidRDefault="00833F98">
            <w:pPr>
              <w:snapToGrid w:val="0"/>
              <w:spacing w:line="256" w:lineRule="auto"/>
              <w:rPr>
                <w:i/>
                <w:sz w:val="24"/>
                <w:lang w:eastAsia="en-US"/>
              </w:rPr>
            </w:pPr>
            <w:r>
              <w:rPr>
                <w:i/>
                <w:sz w:val="24"/>
                <w:lang w:eastAsia="en-US"/>
              </w:rPr>
              <w:t>3.2</w:t>
            </w:r>
          </w:p>
        </w:tc>
        <w:tc>
          <w:tcPr>
            <w:tcW w:w="4110" w:type="dxa"/>
            <w:tcBorders>
              <w:top w:val="single" w:sz="4" w:space="0" w:color="000000"/>
              <w:left w:val="single" w:sz="4" w:space="0" w:color="000000"/>
              <w:bottom w:val="single" w:sz="4" w:space="0" w:color="000000"/>
              <w:right w:val="nil"/>
            </w:tcBorders>
            <w:hideMark/>
          </w:tcPr>
          <w:p w14:paraId="35D9F75F" w14:textId="77777777" w:rsidR="00833F98" w:rsidRDefault="00833F98">
            <w:pPr>
              <w:snapToGrid w:val="0"/>
              <w:spacing w:line="256" w:lineRule="auto"/>
              <w:ind w:left="199" w:hanging="16"/>
              <w:rPr>
                <w:i/>
                <w:iCs/>
                <w:sz w:val="20"/>
                <w:szCs w:val="20"/>
                <w:lang w:eastAsia="en-US"/>
              </w:rPr>
            </w:pPr>
            <w:r>
              <w:rPr>
                <w:i/>
                <w:iCs/>
                <w:sz w:val="20"/>
                <w:szCs w:val="20"/>
                <w:lang w:eastAsia="en-US"/>
              </w:rPr>
              <w:t>Здійснювати групові дослідження окремих аспектів європейської інтеграції із застосуванням визначених методів і засобів отримання і обробки даних</w:t>
            </w:r>
          </w:p>
        </w:tc>
        <w:tc>
          <w:tcPr>
            <w:tcW w:w="2268" w:type="dxa"/>
            <w:tcBorders>
              <w:top w:val="single" w:sz="4" w:space="0" w:color="000000"/>
              <w:left w:val="single" w:sz="4" w:space="0" w:color="000000"/>
              <w:bottom w:val="single" w:sz="4" w:space="0" w:color="000000"/>
              <w:right w:val="nil"/>
            </w:tcBorders>
            <w:hideMark/>
          </w:tcPr>
          <w:p w14:paraId="05F3D7E0" w14:textId="77777777" w:rsidR="00833F98" w:rsidRDefault="00833F98">
            <w:pPr>
              <w:snapToGrid w:val="0"/>
              <w:spacing w:line="256" w:lineRule="auto"/>
              <w:ind w:left="58" w:hanging="15"/>
              <w:jc w:val="left"/>
              <w:rPr>
                <w:i/>
                <w:sz w:val="20"/>
                <w:szCs w:val="20"/>
                <w:lang w:eastAsia="en-US"/>
              </w:rPr>
            </w:pPr>
            <w:r>
              <w:rPr>
                <w:i/>
                <w:sz w:val="20"/>
                <w:szCs w:val="20"/>
                <w:lang w:eastAsia="en-US"/>
              </w:rPr>
              <w:t>Семінарське заняття, дискусія</w:t>
            </w:r>
          </w:p>
        </w:tc>
        <w:tc>
          <w:tcPr>
            <w:tcW w:w="1701" w:type="dxa"/>
            <w:tcBorders>
              <w:top w:val="single" w:sz="4" w:space="0" w:color="auto"/>
              <w:left w:val="single" w:sz="4" w:space="0" w:color="000000"/>
              <w:bottom w:val="single" w:sz="4" w:space="0" w:color="auto"/>
              <w:right w:val="nil"/>
            </w:tcBorders>
            <w:hideMark/>
          </w:tcPr>
          <w:p w14:paraId="76AD501D" w14:textId="77777777" w:rsidR="00833F98" w:rsidRDefault="00833F98">
            <w:pPr>
              <w:snapToGrid w:val="0"/>
              <w:spacing w:line="256" w:lineRule="auto"/>
              <w:ind w:left="58" w:hanging="15"/>
              <w:jc w:val="left"/>
              <w:rPr>
                <w:i/>
                <w:sz w:val="20"/>
                <w:szCs w:val="20"/>
                <w:lang w:eastAsia="en-US"/>
              </w:rPr>
            </w:pPr>
            <w:r>
              <w:rPr>
                <w:i/>
                <w:sz w:val="20"/>
                <w:szCs w:val="20"/>
                <w:lang w:eastAsia="en-US"/>
              </w:rPr>
              <w:t>Виступи на се</w:t>
            </w:r>
            <w:r>
              <w:rPr>
                <w:i/>
                <w:sz w:val="20"/>
                <w:szCs w:val="20"/>
                <w:lang w:eastAsia="en-US"/>
              </w:rPr>
              <w:softHyphen/>
              <w:t>мінарських за</w:t>
            </w:r>
            <w:r>
              <w:rPr>
                <w:i/>
                <w:sz w:val="20"/>
                <w:szCs w:val="20"/>
                <w:lang w:eastAsia="en-US"/>
              </w:rPr>
              <w:softHyphen/>
              <w:t>няттях, доповідь, презентація, виконання самостійних робіт</w:t>
            </w:r>
          </w:p>
        </w:tc>
        <w:tc>
          <w:tcPr>
            <w:tcW w:w="1286" w:type="dxa"/>
            <w:tcBorders>
              <w:top w:val="single" w:sz="4" w:space="0" w:color="auto"/>
              <w:left w:val="single" w:sz="4" w:space="0" w:color="000000"/>
              <w:bottom w:val="single" w:sz="4" w:space="0" w:color="auto"/>
              <w:right w:val="single" w:sz="4" w:space="0" w:color="000000"/>
            </w:tcBorders>
            <w:vAlign w:val="center"/>
            <w:hideMark/>
          </w:tcPr>
          <w:p w14:paraId="71E75B06" w14:textId="77777777" w:rsidR="00833F98" w:rsidRDefault="00833F98">
            <w:pPr>
              <w:snapToGrid w:val="0"/>
              <w:spacing w:line="256" w:lineRule="auto"/>
              <w:jc w:val="center"/>
              <w:rPr>
                <w:i/>
                <w:sz w:val="20"/>
                <w:szCs w:val="20"/>
                <w:lang w:eastAsia="en-US"/>
              </w:rPr>
            </w:pPr>
            <w:r>
              <w:rPr>
                <w:i/>
                <w:sz w:val="20"/>
                <w:szCs w:val="20"/>
                <w:lang w:eastAsia="en-US"/>
              </w:rPr>
              <w:t>10%</w:t>
            </w:r>
          </w:p>
        </w:tc>
      </w:tr>
      <w:tr w:rsidR="00833F98" w14:paraId="2DC27A0F" w14:textId="77777777" w:rsidTr="00833F98">
        <w:trPr>
          <w:cantSplit/>
        </w:trPr>
        <w:tc>
          <w:tcPr>
            <w:tcW w:w="9848" w:type="dxa"/>
            <w:gridSpan w:val="5"/>
            <w:tcBorders>
              <w:top w:val="single" w:sz="4" w:space="0" w:color="000000"/>
              <w:left w:val="single" w:sz="4" w:space="0" w:color="000000"/>
              <w:bottom w:val="single" w:sz="4" w:space="0" w:color="000000"/>
              <w:right w:val="single" w:sz="4" w:space="0" w:color="000000"/>
            </w:tcBorders>
            <w:hideMark/>
          </w:tcPr>
          <w:p w14:paraId="1E86A05B" w14:textId="77777777" w:rsidR="00833F98" w:rsidRDefault="00833F98">
            <w:pPr>
              <w:snapToGrid w:val="0"/>
              <w:spacing w:line="256" w:lineRule="auto"/>
              <w:jc w:val="center"/>
              <w:rPr>
                <w:i/>
                <w:iCs/>
                <w:sz w:val="20"/>
                <w:szCs w:val="20"/>
                <w:lang w:eastAsia="en-US"/>
              </w:rPr>
            </w:pPr>
            <w:r>
              <w:rPr>
                <w:b/>
                <w:bCs/>
                <w:i/>
                <w:iCs/>
                <w:sz w:val="24"/>
                <w:lang w:eastAsia="en-US"/>
              </w:rPr>
              <w:t xml:space="preserve">4. Автономність та відповідальність: </w:t>
            </w:r>
          </w:p>
        </w:tc>
      </w:tr>
      <w:tr w:rsidR="00833F98" w14:paraId="7E1C32E1" w14:textId="77777777" w:rsidTr="00833F98">
        <w:trPr>
          <w:cantSplit/>
        </w:trPr>
        <w:tc>
          <w:tcPr>
            <w:tcW w:w="483" w:type="dxa"/>
            <w:tcBorders>
              <w:top w:val="single" w:sz="4" w:space="0" w:color="000000"/>
              <w:left w:val="single" w:sz="4" w:space="0" w:color="000000"/>
              <w:bottom w:val="single" w:sz="4" w:space="0" w:color="000000"/>
              <w:right w:val="nil"/>
            </w:tcBorders>
            <w:hideMark/>
          </w:tcPr>
          <w:p w14:paraId="18D1515E" w14:textId="77777777" w:rsidR="00833F98" w:rsidRDefault="00833F98">
            <w:pPr>
              <w:snapToGrid w:val="0"/>
              <w:spacing w:line="256" w:lineRule="auto"/>
              <w:jc w:val="center"/>
              <w:rPr>
                <w:i/>
                <w:sz w:val="24"/>
                <w:lang w:eastAsia="en-US"/>
              </w:rPr>
            </w:pPr>
            <w:r>
              <w:rPr>
                <w:i/>
                <w:sz w:val="20"/>
                <w:szCs w:val="20"/>
                <w:lang w:eastAsia="en-US"/>
              </w:rPr>
              <w:lastRenderedPageBreak/>
              <w:t>4.1</w:t>
            </w:r>
          </w:p>
        </w:tc>
        <w:tc>
          <w:tcPr>
            <w:tcW w:w="4110" w:type="dxa"/>
            <w:tcBorders>
              <w:top w:val="single" w:sz="4" w:space="0" w:color="000000"/>
              <w:left w:val="single" w:sz="4" w:space="0" w:color="000000"/>
              <w:bottom w:val="single" w:sz="4" w:space="0" w:color="000000"/>
              <w:right w:val="nil"/>
            </w:tcBorders>
            <w:hideMark/>
          </w:tcPr>
          <w:p w14:paraId="312B344D" w14:textId="77777777" w:rsidR="00833F98" w:rsidRDefault="00833F98">
            <w:pPr>
              <w:snapToGrid w:val="0"/>
              <w:spacing w:line="256" w:lineRule="auto"/>
              <w:ind w:left="199" w:hanging="16"/>
              <w:rPr>
                <w:i/>
                <w:iCs/>
                <w:sz w:val="20"/>
                <w:szCs w:val="20"/>
                <w:lang w:eastAsia="en-US"/>
              </w:rPr>
            </w:pPr>
            <w:r>
              <w:rPr>
                <w:i/>
                <w:iCs/>
                <w:sz w:val="20"/>
                <w:szCs w:val="20"/>
                <w:lang w:eastAsia="en-US"/>
              </w:rPr>
              <w:t xml:space="preserve">Розробляти рекомендації щодо напрямків і форм співпраці України з ЄС </w:t>
            </w:r>
          </w:p>
        </w:tc>
        <w:tc>
          <w:tcPr>
            <w:tcW w:w="2268" w:type="dxa"/>
            <w:tcBorders>
              <w:top w:val="single" w:sz="4" w:space="0" w:color="000000"/>
              <w:left w:val="single" w:sz="4" w:space="0" w:color="000000"/>
              <w:bottom w:val="single" w:sz="4" w:space="0" w:color="000000"/>
              <w:right w:val="nil"/>
            </w:tcBorders>
            <w:hideMark/>
          </w:tcPr>
          <w:p w14:paraId="61824DCE" w14:textId="77777777" w:rsidR="00833F98" w:rsidRDefault="00833F98">
            <w:pPr>
              <w:snapToGrid w:val="0"/>
              <w:spacing w:line="256" w:lineRule="auto"/>
              <w:ind w:left="58" w:hanging="16"/>
              <w:jc w:val="left"/>
              <w:rPr>
                <w:i/>
                <w:sz w:val="20"/>
                <w:szCs w:val="20"/>
                <w:lang w:eastAsia="en-US"/>
              </w:rPr>
            </w:pPr>
            <w:r>
              <w:rPr>
                <w:i/>
                <w:sz w:val="20"/>
                <w:szCs w:val="20"/>
                <w:lang w:eastAsia="en-US"/>
              </w:rPr>
              <w:t>Семінарське заняття</w:t>
            </w:r>
          </w:p>
        </w:tc>
        <w:tc>
          <w:tcPr>
            <w:tcW w:w="1701" w:type="dxa"/>
            <w:tcBorders>
              <w:top w:val="single" w:sz="4" w:space="0" w:color="auto"/>
              <w:left w:val="single" w:sz="4" w:space="0" w:color="000000"/>
              <w:bottom w:val="single" w:sz="4" w:space="0" w:color="auto"/>
              <w:right w:val="nil"/>
            </w:tcBorders>
            <w:hideMark/>
          </w:tcPr>
          <w:p w14:paraId="5EEFBDE3" w14:textId="77777777" w:rsidR="00833F98" w:rsidRDefault="00833F98">
            <w:pPr>
              <w:snapToGrid w:val="0"/>
              <w:spacing w:line="256" w:lineRule="auto"/>
              <w:ind w:left="58" w:hanging="16"/>
              <w:jc w:val="left"/>
              <w:rPr>
                <w:i/>
                <w:sz w:val="20"/>
                <w:szCs w:val="20"/>
                <w:lang w:eastAsia="en-US"/>
              </w:rPr>
            </w:pPr>
            <w:r>
              <w:rPr>
                <w:i/>
                <w:sz w:val="20"/>
                <w:szCs w:val="20"/>
                <w:lang w:eastAsia="en-US"/>
              </w:rPr>
              <w:t>Тест, бліц-опитування, виконання творчих самостійних робіт, презентація</w:t>
            </w:r>
          </w:p>
        </w:tc>
        <w:tc>
          <w:tcPr>
            <w:tcW w:w="1286" w:type="dxa"/>
            <w:tcBorders>
              <w:top w:val="single" w:sz="4" w:space="0" w:color="auto"/>
              <w:left w:val="single" w:sz="4" w:space="0" w:color="000000"/>
              <w:bottom w:val="single" w:sz="4" w:space="0" w:color="auto"/>
              <w:right w:val="single" w:sz="4" w:space="0" w:color="000000"/>
            </w:tcBorders>
            <w:vAlign w:val="center"/>
            <w:hideMark/>
          </w:tcPr>
          <w:p w14:paraId="2E549671" w14:textId="77777777" w:rsidR="00833F98" w:rsidRDefault="00833F98">
            <w:pPr>
              <w:snapToGrid w:val="0"/>
              <w:spacing w:line="256" w:lineRule="auto"/>
              <w:jc w:val="center"/>
              <w:rPr>
                <w:i/>
                <w:sz w:val="20"/>
                <w:szCs w:val="20"/>
                <w:lang w:eastAsia="en-US"/>
              </w:rPr>
            </w:pPr>
            <w:r>
              <w:rPr>
                <w:i/>
                <w:sz w:val="20"/>
                <w:szCs w:val="20"/>
                <w:lang w:eastAsia="en-US"/>
              </w:rPr>
              <w:t>10%</w:t>
            </w:r>
          </w:p>
        </w:tc>
      </w:tr>
      <w:tr w:rsidR="00833F98" w14:paraId="229FA2A4" w14:textId="77777777" w:rsidTr="00833F98">
        <w:trPr>
          <w:cantSplit/>
        </w:trPr>
        <w:tc>
          <w:tcPr>
            <w:tcW w:w="483" w:type="dxa"/>
            <w:tcBorders>
              <w:top w:val="single" w:sz="4" w:space="0" w:color="000000"/>
              <w:left w:val="single" w:sz="4" w:space="0" w:color="000000"/>
              <w:bottom w:val="single" w:sz="4" w:space="0" w:color="000000"/>
              <w:right w:val="nil"/>
            </w:tcBorders>
            <w:hideMark/>
          </w:tcPr>
          <w:p w14:paraId="1AD8ED08" w14:textId="77777777" w:rsidR="00833F98" w:rsidRDefault="00833F98">
            <w:pPr>
              <w:snapToGrid w:val="0"/>
              <w:spacing w:line="256" w:lineRule="auto"/>
              <w:jc w:val="center"/>
              <w:rPr>
                <w:i/>
                <w:sz w:val="20"/>
                <w:szCs w:val="20"/>
                <w:lang w:eastAsia="en-US"/>
              </w:rPr>
            </w:pPr>
            <w:r>
              <w:rPr>
                <w:i/>
                <w:sz w:val="20"/>
                <w:szCs w:val="20"/>
                <w:lang w:eastAsia="en-US"/>
              </w:rPr>
              <w:t>4.2</w:t>
            </w:r>
          </w:p>
        </w:tc>
        <w:tc>
          <w:tcPr>
            <w:tcW w:w="4110" w:type="dxa"/>
            <w:tcBorders>
              <w:top w:val="single" w:sz="4" w:space="0" w:color="000000"/>
              <w:left w:val="single" w:sz="4" w:space="0" w:color="000000"/>
              <w:bottom w:val="single" w:sz="4" w:space="0" w:color="000000"/>
              <w:right w:val="nil"/>
            </w:tcBorders>
            <w:hideMark/>
          </w:tcPr>
          <w:p w14:paraId="0F0A1929" w14:textId="77777777" w:rsidR="00833F98" w:rsidRDefault="00833F98">
            <w:pPr>
              <w:snapToGrid w:val="0"/>
              <w:spacing w:line="256" w:lineRule="auto"/>
              <w:ind w:left="199" w:hanging="16"/>
              <w:rPr>
                <w:i/>
                <w:iCs/>
                <w:sz w:val="20"/>
                <w:szCs w:val="20"/>
                <w:lang w:eastAsia="en-US"/>
              </w:rPr>
            </w:pPr>
            <w:r>
              <w:rPr>
                <w:i/>
                <w:iCs/>
                <w:sz w:val="20"/>
                <w:szCs w:val="20"/>
                <w:lang w:eastAsia="en-US"/>
              </w:rPr>
              <w:t>Пропонувати напрями адаптації інститутів України в контексті співпраці з ЄС</w:t>
            </w:r>
          </w:p>
        </w:tc>
        <w:tc>
          <w:tcPr>
            <w:tcW w:w="2268" w:type="dxa"/>
            <w:tcBorders>
              <w:top w:val="single" w:sz="4" w:space="0" w:color="000000"/>
              <w:left w:val="single" w:sz="4" w:space="0" w:color="000000"/>
              <w:bottom w:val="single" w:sz="4" w:space="0" w:color="000000"/>
              <w:right w:val="nil"/>
            </w:tcBorders>
            <w:hideMark/>
          </w:tcPr>
          <w:p w14:paraId="1173F7CA" w14:textId="77777777" w:rsidR="00833F98" w:rsidRDefault="00833F98">
            <w:pPr>
              <w:snapToGrid w:val="0"/>
              <w:spacing w:line="256" w:lineRule="auto"/>
              <w:ind w:left="58" w:hanging="16"/>
              <w:jc w:val="left"/>
              <w:rPr>
                <w:i/>
                <w:sz w:val="20"/>
                <w:szCs w:val="20"/>
                <w:lang w:eastAsia="en-US"/>
              </w:rPr>
            </w:pPr>
            <w:r>
              <w:rPr>
                <w:i/>
                <w:sz w:val="20"/>
                <w:szCs w:val="20"/>
                <w:lang w:eastAsia="en-US"/>
              </w:rPr>
              <w:t>Семінарське заняття, дискусія</w:t>
            </w:r>
          </w:p>
        </w:tc>
        <w:tc>
          <w:tcPr>
            <w:tcW w:w="1701" w:type="dxa"/>
            <w:tcBorders>
              <w:top w:val="single" w:sz="4" w:space="0" w:color="auto"/>
              <w:left w:val="single" w:sz="4" w:space="0" w:color="000000"/>
              <w:bottom w:val="single" w:sz="4" w:space="0" w:color="000000"/>
              <w:right w:val="nil"/>
            </w:tcBorders>
            <w:hideMark/>
          </w:tcPr>
          <w:p w14:paraId="28F5B536" w14:textId="77777777" w:rsidR="00833F98" w:rsidRDefault="00833F98">
            <w:pPr>
              <w:snapToGrid w:val="0"/>
              <w:spacing w:line="256" w:lineRule="auto"/>
              <w:ind w:left="58" w:hanging="16"/>
              <w:jc w:val="left"/>
              <w:rPr>
                <w:i/>
                <w:sz w:val="20"/>
                <w:szCs w:val="20"/>
                <w:lang w:eastAsia="en-US"/>
              </w:rPr>
            </w:pPr>
            <w:r>
              <w:rPr>
                <w:i/>
                <w:sz w:val="20"/>
                <w:szCs w:val="20"/>
                <w:lang w:eastAsia="en-US"/>
              </w:rPr>
              <w:t>Тест, бліц-опитування, виконання творчих самостійних робіт, презентація</w:t>
            </w:r>
          </w:p>
        </w:tc>
        <w:tc>
          <w:tcPr>
            <w:tcW w:w="1286" w:type="dxa"/>
            <w:tcBorders>
              <w:top w:val="single" w:sz="4" w:space="0" w:color="auto"/>
              <w:left w:val="single" w:sz="4" w:space="0" w:color="000000"/>
              <w:bottom w:val="single" w:sz="4" w:space="0" w:color="000000"/>
              <w:right w:val="single" w:sz="4" w:space="0" w:color="000000"/>
            </w:tcBorders>
            <w:vAlign w:val="center"/>
            <w:hideMark/>
          </w:tcPr>
          <w:p w14:paraId="75358E43" w14:textId="77777777" w:rsidR="00833F98" w:rsidRDefault="00833F98">
            <w:pPr>
              <w:snapToGrid w:val="0"/>
              <w:spacing w:line="256" w:lineRule="auto"/>
              <w:jc w:val="center"/>
              <w:rPr>
                <w:i/>
                <w:sz w:val="20"/>
                <w:szCs w:val="20"/>
                <w:lang w:eastAsia="en-US"/>
              </w:rPr>
            </w:pPr>
            <w:r>
              <w:rPr>
                <w:i/>
                <w:sz w:val="20"/>
                <w:szCs w:val="20"/>
                <w:lang w:eastAsia="en-US"/>
              </w:rPr>
              <w:t>10%</w:t>
            </w:r>
          </w:p>
        </w:tc>
      </w:tr>
    </w:tbl>
    <w:p w14:paraId="612F429F" w14:textId="77777777" w:rsidR="00833F98" w:rsidRDefault="00833F98" w:rsidP="00833F98">
      <w:pPr>
        <w:spacing w:before="120"/>
        <w:ind w:left="284" w:hanging="284"/>
        <w:rPr>
          <w:b/>
          <w:sz w:val="24"/>
        </w:rPr>
      </w:pPr>
      <w:r>
        <w:rPr>
          <w:b/>
          <w:sz w:val="24"/>
        </w:rPr>
        <w:t>6. Співвідношення результатів навчання дисципліни із програмними результатами навчання</w:t>
      </w:r>
    </w:p>
    <w:p w14:paraId="6D1BADD1" w14:textId="77777777" w:rsidR="00833F98" w:rsidRDefault="00833F98" w:rsidP="00833F98">
      <w:pPr>
        <w:spacing w:before="120"/>
        <w:ind w:left="284" w:hanging="284"/>
        <w:rPr>
          <w:i/>
          <w:sz w:val="22"/>
          <w:szCs w:val="22"/>
        </w:rPr>
      </w:pPr>
    </w:p>
    <w:tbl>
      <w:tblPr>
        <w:tblW w:w="9615" w:type="dxa"/>
        <w:tblInd w:w="-5" w:type="dxa"/>
        <w:tblLayout w:type="fixed"/>
        <w:tblCellMar>
          <w:left w:w="28" w:type="dxa"/>
          <w:right w:w="28" w:type="dxa"/>
        </w:tblCellMar>
        <w:tblLook w:val="04A0" w:firstRow="1" w:lastRow="0" w:firstColumn="1" w:lastColumn="0" w:noHBand="0" w:noVBand="1"/>
      </w:tblPr>
      <w:tblGrid>
        <w:gridCol w:w="3965"/>
        <w:gridCol w:w="475"/>
        <w:gridCol w:w="470"/>
        <w:gridCol w:w="470"/>
        <w:gridCol w:w="471"/>
        <w:gridCol w:w="470"/>
        <w:gridCol w:w="471"/>
        <w:gridCol w:w="470"/>
        <w:gridCol w:w="471"/>
        <w:gridCol w:w="471"/>
        <w:gridCol w:w="470"/>
        <w:gridCol w:w="471"/>
        <w:gridCol w:w="470"/>
      </w:tblGrid>
      <w:tr w:rsidR="00833F98" w14:paraId="05F98B6A" w14:textId="77777777" w:rsidTr="00833F98">
        <w:trPr>
          <w:trHeight w:val="955"/>
        </w:trPr>
        <w:tc>
          <w:tcPr>
            <w:tcW w:w="3969" w:type="dxa"/>
            <w:tcBorders>
              <w:top w:val="single" w:sz="4" w:space="0" w:color="000000"/>
              <w:left w:val="single" w:sz="4" w:space="0" w:color="000000"/>
              <w:bottom w:val="single" w:sz="4" w:space="0" w:color="000000"/>
              <w:right w:val="nil"/>
              <w:tl2br w:val="single" w:sz="4" w:space="0" w:color="000000"/>
            </w:tcBorders>
            <w:hideMark/>
          </w:tcPr>
          <w:p w14:paraId="59E825E2" w14:textId="77777777" w:rsidR="00833F98" w:rsidRDefault="00833F98">
            <w:pPr>
              <w:snapToGrid w:val="0"/>
              <w:spacing w:line="256" w:lineRule="auto"/>
              <w:jc w:val="right"/>
              <w:rPr>
                <w:b/>
                <w:sz w:val="24"/>
                <w:lang w:eastAsia="en-US"/>
              </w:rPr>
            </w:pPr>
            <w:r>
              <w:rPr>
                <w:b/>
                <w:sz w:val="24"/>
                <w:lang w:eastAsia="en-US"/>
              </w:rPr>
              <w:t>Результати навчання</w:t>
            </w:r>
          </w:p>
          <w:p w14:paraId="3A022BCA" w14:textId="77777777" w:rsidR="00833F98" w:rsidRDefault="00833F98">
            <w:pPr>
              <w:snapToGrid w:val="0"/>
              <w:spacing w:line="256" w:lineRule="auto"/>
              <w:jc w:val="right"/>
              <w:rPr>
                <w:b/>
                <w:sz w:val="24"/>
                <w:lang w:eastAsia="en-US"/>
              </w:rPr>
            </w:pPr>
            <w:r>
              <w:rPr>
                <w:b/>
                <w:sz w:val="24"/>
                <w:lang w:eastAsia="en-US"/>
              </w:rPr>
              <w:t>дисципліни  (код)</w:t>
            </w:r>
          </w:p>
          <w:p w14:paraId="0056B250" w14:textId="77777777" w:rsidR="00833F98" w:rsidRDefault="00833F98">
            <w:pPr>
              <w:snapToGrid w:val="0"/>
              <w:spacing w:line="256" w:lineRule="auto"/>
              <w:jc w:val="left"/>
              <w:rPr>
                <w:b/>
                <w:sz w:val="24"/>
                <w:lang w:eastAsia="en-US"/>
              </w:rPr>
            </w:pPr>
            <w:r>
              <w:rPr>
                <w:b/>
                <w:sz w:val="24"/>
                <w:lang w:eastAsia="en-US"/>
              </w:rPr>
              <w:t>Програмні результати</w:t>
            </w:r>
          </w:p>
          <w:p w14:paraId="190356F2" w14:textId="77777777" w:rsidR="00833F98" w:rsidRDefault="00833F98">
            <w:pPr>
              <w:snapToGrid w:val="0"/>
              <w:spacing w:line="256" w:lineRule="auto"/>
              <w:jc w:val="left"/>
              <w:rPr>
                <w:b/>
                <w:sz w:val="24"/>
                <w:lang w:eastAsia="en-US"/>
              </w:rPr>
            </w:pPr>
            <w:r>
              <w:rPr>
                <w:b/>
                <w:sz w:val="24"/>
                <w:lang w:eastAsia="en-US"/>
              </w:rPr>
              <w:t>навчання (назва)</w:t>
            </w:r>
          </w:p>
        </w:tc>
        <w:tc>
          <w:tcPr>
            <w:tcW w:w="476" w:type="dxa"/>
            <w:tcBorders>
              <w:top w:val="single" w:sz="4" w:space="0" w:color="000000"/>
              <w:left w:val="single" w:sz="4" w:space="0" w:color="000000"/>
              <w:bottom w:val="single" w:sz="4" w:space="0" w:color="000000"/>
              <w:right w:val="single" w:sz="4" w:space="0" w:color="000000"/>
            </w:tcBorders>
            <w:vAlign w:val="center"/>
            <w:hideMark/>
          </w:tcPr>
          <w:p w14:paraId="302B3804" w14:textId="77777777" w:rsidR="00833F98" w:rsidRDefault="00833F98">
            <w:pPr>
              <w:snapToGrid w:val="0"/>
              <w:spacing w:line="256" w:lineRule="auto"/>
              <w:ind w:left="0" w:firstLine="0"/>
              <w:rPr>
                <w:b/>
                <w:sz w:val="24"/>
                <w:lang w:eastAsia="en-US"/>
              </w:rPr>
            </w:pPr>
            <w:r>
              <w:rPr>
                <w:b/>
                <w:sz w:val="24"/>
                <w:lang w:eastAsia="en-US"/>
              </w:rPr>
              <w:t>1.1</w:t>
            </w:r>
          </w:p>
        </w:tc>
        <w:tc>
          <w:tcPr>
            <w:tcW w:w="471" w:type="dxa"/>
            <w:tcBorders>
              <w:top w:val="single" w:sz="4" w:space="0" w:color="000000"/>
              <w:left w:val="single" w:sz="4" w:space="0" w:color="000000"/>
              <w:bottom w:val="single" w:sz="4" w:space="0" w:color="000000"/>
              <w:right w:val="nil"/>
            </w:tcBorders>
            <w:vAlign w:val="center"/>
            <w:hideMark/>
          </w:tcPr>
          <w:p w14:paraId="0510B8D8" w14:textId="77777777" w:rsidR="00833F98" w:rsidRDefault="00833F98">
            <w:pPr>
              <w:snapToGrid w:val="0"/>
              <w:spacing w:line="256" w:lineRule="auto"/>
              <w:jc w:val="center"/>
              <w:rPr>
                <w:b/>
                <w:sz w:val="24"/>
                <w:lang w:eastAsia="en-US"/>
              </w:rPr>
            </w:pPr>
            <w:r>
              <w:rPr>
                <w:b/>
                <w:sz w:val="24"/>
                <w:lang w:eastAsia="en-US"/>
              </w:rPr>
              <w:t>1.2</w:t>
            </w:r>
          </w:p>
        </w:tc>
        <w:tc>
          <w:tcPr>
            <w:tcW w:w="470" w:type="dxa"/>
            <w:tcBorders>
              <w:top w:val="single" w:sz="4" w:space="0" w:color="000000"/>
              <w:left w:val="single" w:sz="4" w:space="0" w:color="000000"/>
              <w:bottom w:val="single" w:sz="4" w:space="0" w:color="000000"/>
              <w:right w:val="nil"/>
            </w:tcBorders>
            <w:vAlign w:val="center"/>
            <w:hideMark/>
          </w:tcPr>
          <w:p w14:paraId="6D8FF5C8" w14:textId="77777777" w:rsidR="00833F98" w:rsidRDefault="00833F98">
            <w:pPr>
              <w:snapToGrid w:val="0"/>
              <w:spacing w:line="256" w:lineRule="auto"/>
              <w:jc w:val="center"/>
              <w:rPr>
                <w:b/>
                <w:sz w:val="24"/>
                <w:lang w:eastAsia="en-US"/>
              </w:rPr>
            </w:pPr>
            <w:r>
              <w:rPr>
                <w:b/>
                <w:sz w:val="24"/>
                <w:lang w:eastAsia="en-US"/>
              </w:rPr>
              <w:t>1.3</w:t>
            </w:r>
          </w:p>
        </w:tc>
        <w:tc>
          <w:tcPr>
            <w:tcW w:w="471" w:type="dxa"/>
            <w:tcBorders>
              <w:top w:val="single" w:sz="4" w:space="0" w:color="000000"/>
              <w:left w:val="single" w:sz="4" w:space="0" w:color="000000"/>
              <w:bottom w:val="single" w:sz="4" w:space="0" w:color="000000"/>
              <w:right w:val="nil"/>
            </w:tcBorders>
            <w:vAlign w:val="center"/>
            <w:hideMark/>
          </w:tcPr>
          <w:p w14:paraId="46D4E627" w14:textId="77777777" w:rsidR="00833F98" w:rsidRDefault="00833F98">
            <w:pPr>
              <w:snapToGrid w:val="0"/>
              <w:spacing w:line="256" w:lineRule="auto"/>
              <w:jc w:val="center"/>
              <w:rPr>
                <w:b/>
                <w:sz w:val="24"/>
                <w:lang w:eastAsia="en-US"/>
              </w:rPr>
            </w:pPr>
            <w:r>
              <w:rPr>
                <w:b/>
                <w:sz w:val="24"/>
                <w:lang w:eastAsia="en-US"/>
              </w:rPr>
              <w:t xml:space="preserve">1.4   </w:t>
            </w:r>
          </w:p>
        </w:tc>
        <w:tc>
          <w:tcPr>
            <w:tcW w:w="470" w:type="dxa"/>
            <w:tcBorders>
              <w:top w:val="single" w:sz="4" w:space="0" w:color="000000"/>
              <w:left w:val="single" w:sz="4" w:space="0" w:color="000000"/>
              <w:bottom w:val="single" w:sz="4" w:space="0" w:color="000000"/>
              <w:right w:val="nil"/>
            </w:tcBorders>
            <w:vAlign w:val="center"/>
            <w:hideMark/>
          </w:tcPr>
          <w:p w14:paraId="708E409B" w14:textId="77777777" w:rsidR="00833F98" w:rsidRDefault="00833F98">
            <w:pPr>
              <w:snapToGrid w:val="0"/>
              <w:spacing w:line="256" w:lineRule="auto"/>
              <w:jc w:val="center"/>
              <w:rPr>
                <w:b/>
                <w:sz w:val="24"/>
                <w:lang w:eastAsia="en-US"/>
              </w:rPr>
            </w:pPr>
            <w:r>
              <w:rPr>
                <w:b/>
                <w:sz w:val="24"/>
                <w:lang w:eastAsia="en-US"/>
              </w:rPr>
              <w:t>1.5</w:t>
            </w:r>
          </w:p>
        </w:tc>
        <w:tc>
          <w:tcPr>
            <w:tcW w:w="471" w:type="dxa"/>
            <w:tcBorders>
              <w:top w:val="single" w:sz="4" w:space="0" w:color="000000"/>
              <w:left w:val="single" w:sz="4" w:space="0" w:color="000000"/>
              <w:bottom w:val="single" w:sz="4" w:space="0" w:color="000000"/>
              <w:right w:val="single" w:sz="4" w:space="0" w:color="000000"/>
            </w:tcBorders>
            <w:vAlign w:val="center"/>
            <w:hideMark/>
          </w:tcPr>
          <w:p w14:paraId="1C515D5E" w14:textId="77777777" w:rsidR="00833F98" w:rsidRDefault="00833F98">
            <w:pPr>
              <w:snapToGrid w:val="0"/>
              <w:spacing w:line="256" w:lineRule="auto"/>
              <w:jc w:val="center"/>
              <w:rPr>
                <w:b/>
                <w:sz w:val="24"/>
                <w:lang w:eastAsia="en-US"/>
              </w:rPr>
            </w:pPr>
            <w:r>
              <w:rPr>
                <w:b/>
                <w:sz w:val="24"/>
                <w:lang w:eastAsia="en-US"/>
              </w:rPr>
              <w:t>2.1</w:t>
            </w:r>
          </w:p>
        </w:tc>
        <w:tc>
          <w:tcPr>
            <w:tcW w:w="470" w:type="dxa"/>
            <w:tcBorders>
              <w:top w:val="single" w:sz="4" w:space="0" w:color="000000"/>
              <w:left w:val="single" w:sz="4" w:space="0" w:color="000000"/>
              <w:bottom w:val="single" w:sz="4" w:space="0" w:color="000000"/>
              <w:right w:val="single" w:sz="4" w:space="0" w:color="000000"/>
            </w:tcBorders>
            <w:vAlign w:val="center"/>
            <w:hideMark/>
          </w:tcPr>
          <w:p w14:paraId="787797B7" w14:textId="77777777" w:rsidR="00833F98" w:rsidRDefault="00833F98">
            <w:pPr>
              <w:snapToGrid w:val="0"/>
              <w:spacing w:line="256" w:lineRule="auto"/>
              <w:jc w:val="center"/>
              <w:rPr>
                <w:b/>
                <w:sz w:val="24"/>
                <w:lang w:eastAsia="en-US"/>
              </w:rPr>
            </w:pPr>
            <w:r>
              <w:rPr>
                <w:b/>
                <w:sz w:val="24"/>
                <w:lang w:eastAsia="en-US"/>
              </w:rPr>
              <w:t>2.2</w:t>
            </w:r>
          </w:p>
        </w:tc>
        <w:tc>
          <w:tcPr>
            <w:tcW w:w="471" w:type="dxa"/>
            <w:tcBorders>
              <w:top w:val="single" w:sz="4" w:space="0" w:color="000000"/>
              <w:left w:val="single" w:sz="4" w:space="0" w:color="000000"/>
              <w:bottom w:val="single" w:sz="4" w:space="0" w:color="000000"/>
              <w:right w:val="single" w:sz="4" w:space="0" w:color="000000"/>
            </w:tcBorders>
            <w:vAlign w:val="center"/>
            <w:hideMark/>
          </w:tcPr>
          <w:p w14:paraId="1F044D01" w14:textId="77777777" w:rsidR="00833F98" w:rsidRDefault="00833F98">
            <w:pPr>
              <w:snapToGrid w:val="0"/>
              <w:spacing w:line="256" w:lineRule="auto"/>
              <w:jc w:val="center"/>
              <w:rPr>
                <w:b/>
                <w:sz w:val="24"/>
                <w:lang w:eastAsia="en-US"/>
              </w:rPr>
            </w:pPr>
            <w:r>
              <w:rPr>
                <w:b/>
                <w:sz w:val="24"/>
                <w:lang w:eastAsia="en-US"/>
              </w:rPr>
              <w:t>2.3</w:t>
            </w:r>
          </w:p>
        </w:tc>
        <w:tc>
          <w:tcPr>
            <w:tcW w:w="471" w:type="dxa"/>
            <w:tcBorders>
              <w:top w:val="single" w:sz="4" w:space="0" w:color="000000"/>
              <w:left w:val="single" w:sz="4" w:space="0" w:color="000000"/>
              <w:bottom w:val="single" w:sz="4" w:space="0" w:color="000000"/>
              <w:right w:val="single" w:sz="4" w:space="0" w:color="000000"/>
            </w:tcBorders>
            <w:vAlign w:val="center"/>
            <w:hideMark/>
          </w:tcPr>
          <w:p w14:paraId="030AED38" w14:textId="77777777" w:rsidR="00833F98" w:rsidRDefault="00833F98">
            <w:pPr>
              <w:snapToGrid w:val="0"/>
              <w:spacing w:line="256" w:lineRule="auto"/>
              <w:jc w:val="center"/>
              <w:rPr>
                <w:b/>
                <w:sz w:val="24"/>
                <w:lang w:eastAsia="en-US"/>
              </w:rPr>
            </w:pPr>
            <w:r>
              <w:rPr>
                <w:b/>
                <w:sz w:val="24"/>
                <w:lang w:eastAsia="en-US"/>
              </w:rPr>
              <w:t>3.1</w:t>
            </w:r>
          </w:p>
        </w:tc>
        <w:tc>
          <w:tcPr>
            <w:tcW w:w="470" w:type="dxa"/>
            <w:tcBorders>
              <w:top w:val="single" w:sz="4" w:space="0" w:color="000000"/>
              <w:left w:val="single" w:sz="4" w:space="0" w:color="000000"/>
              <w:bottom w:val="single" w:sz="4" w:space="0" w:color="000000"/>
              <w:right w:val="single" w:sz="4" w:space="0" w:color="000000"/>
            </w:tcBorders>
            <w:vAlign w:val="center"/>
            <w:hideMark/>
          </w:tcPr>
          <w:p w14:paraId="553B2641" w14:textId="77777777" w:rsidR="00833F98" w:rsidRDefault="00833F98">
            <w:pPr>
              <w:snapToGrid w:val="0"/>
              <w:spacing w:line="256" w:lineRule="auto"/>
              <w:jc w:val="center"/>
              <w:rPr>
                <w:b/>
                <w:sz w:val="24"/>
                <w:lang w:eastAsia="en-US"/>
              </w:rPr>
            </w:pPr>
            <w:r>
              <w:rPr>
                <w:b/>
                <w:sz w:val="24"/>
                <w:lang w:eastAsia="en-US"/>
              </w:rPr>
              <w:t>3.2</w:t>
            </w:r>
          </w:p>
        </w:tc>
        <w:tc>
          <w:tcPr>
            <w:tcW w:w="471" w:type="dxa"/>
            <w:tcBorders>
              <w:top w:val="single" w:sz="4" w:space="0" w:color="000000"/>
              <w:left w:val="single" w:sz="4" w:space="0" w:color="000000"/>
              <w:bottom w:val="single" w:sz="4" w:space="0" w:color="000000"/>
              <w:right w:val="single" w:sz="4" w:space="0" w:color="000000"/>
            </w:tcBorders>
            <w:vAlign w:val="center"/>
            <w:hideMark/>
          </w:tcPr>
          <w:p w14:paraId="59376C32" w14:textId="77777777" w:rsidR="00833F98" w:rsidRDefault="00833F98">
            <w:pPr>
              <w:snapToGrid w:val="0"/>
              <w:spacing w:line="256" w:lineRule="auto"/>
              <w:jc w:val="center"/>
              <w:rPr>
                <w:b/>
                <w:sz w:val="24"/>
                <w:lang w:eastAsia="en-US"/>
              </w:rPr>
            </w:pPr>
            <w:r>
              <w:rPr>
                <w:b/>
                <w:sz w:val="24"/>
                <w:lang w:eastAsia="en-US"/>
              </w:rPr>
              <w:t>4.1</w:t>
            </w:r>
          </w:p>
        </w:tc>
        <w:tc>
          <w:tcPr>
            <w:tcW w:w="470" w:type="dxa"/>
            <w:tcBorders>
              <w:top w:val="single" w:sz="4" w:space="0" w:color="000000"/>
              <w:left w:val="single" w:sz="4" w:space="0" w:color="000000"/>
              <w:bottom w:val="single" w:sz="4" w:space="0" w:color="000000"/>
              <w:right w:val="single" w:sz="4" w:space="0" w:color="000000"/>
            </w:tcBorders>
            <w:vAlign w:val="center"/>
            <w:hideMark/>
          </w:tcPr>
          <w:p w14:paraId="3E3EB02D" w14:textId="77777777" w:rsidR="00833F98" w:rsidRDefault="00833F98">
            <w:pPr>
              <w:snapToGrid w:val="0"/>
              <w:spacing w:line="256" w:lineRule="auto"/>
              <w:jc w:val="center"/>
              <w:rPr>
                <w:b/>
                <w:sz w:val="24"/>
                <w:lang w:eastAsia="en-US"/>
              </w:rPr>
            </w:pPr>
            <w:r>
              <w:rPr>
                <w:b/>
                <w:sz w:val="24"/>
                <w:lang w:eastAsia="en-US"/>
              </w:rPr>
              <w:t>4.2</w:t>
            </w:r>
          </w:p>
        </w:tc>
      </w:tr>
      <w:tr w:rsidR="00833F98" w14:paraId="020E21B0" w14:textId="77777777" w:rsidTr="00833F98">
        <w:trPr>
          <w:trHeight w:val="1018"/>
        </w:trPr>
        <w:tc>
          <w:tcPr>
            <w:tcW w:w="3969" w:type="dxa"/>
            <w:tcBorders>
              <w:top w:val="single" w:sz="4" w:space="0" w:color="000000"/>
              <w:left w:val="single" w:sz="4" w:space="0" w:color="000000"/>
              <w:bottom w:val="single" w:sz="4" w:space="0" w:color="000000"/>
              <w:right w:val="nil"/>
            </w:tcBorders>
            <w:hideMark/>
          </w:tcPr>
          <w:p w14:paraId="5166058C" w14:textId="77777777" w:rsidR="00833F98" w:rsidRDefault="00833F98">
            <w:pPr>
              <w:snapToGrid w:val="0"/>
              <w:spacing w:line="256" w:lineRule="auto"/>
              <w:ind w:left="0" w:firstLine="0"/>
              <w:rPr>
                <w:spacing w:val="-6"/>
                <w:sz w:val="24"/>
                <w:lang w:eastAsia="en-US"/>
              </w:rPr>
            </w:pPr>
            <w:r w:rsidRPr="00351312">
              <w:rPr>
                <w:b/>
                <w:bCs/>
                <w:sz w:val="24"/>
                <w:lang w:eastAsia="ar-SA"/>
              </w:rPr>
              <w:t xml:space="preserve">ПРН3. </w:t>
            </w:r>
            <w:r w:rsidRPr="00351312">
              <w:rPr>
                <w:sz w:val="24"/>
                <w:lang w:eastAsia="ar-SA"/>
              </w:rPr>
              <w:t xml:space="preserve">Застосовувати сучасні наукові підходи, методології та методики для дослідження проблем міжнародних відносин, зовнішньої політики та дипломатії. </w:t>
            </w:r>
          </w:p>
        </w:tc>
        <w:tc>
          <w:tcPr>
            <w:tcW w:w="476" w:type="dxa"/>
            <w:tcBorders>
              <w:top w:val="single" w:sz="4" w:space="0" w:color="000000"/>
              <w:left w:val="single" w:sz="4" w:space="0" w:color="000000"/>
              <w:bottom w:val="single" w:sz="4" w:space="0" w:color="000000"/>
              <w:right w:val="single" w:sz="4" w:space="0" w:color="000000"/>
            </w:tcBorders>
            <w:vAlign w:val="center"/>
            <w:hideMark/>
          </w:tcPr>
          <w:p w14:paraId="51EFB3DC" w14:textId="77777777" w:rsidR="00833F98" w:rsidRDefault="00833F98">
            <w:pPr>
              <w:snapToGrid w:val="0"/>
              <w:spacing w:line="256" w:lineRule="auto"/>
              <w:jc w:val="center"/>
              <w:rPr>
                <w:b/>
                <w:sz w:val="24"/>
                <w:lang w:eastAsia="en-US"/>
              </w:rPr>
            </w:pPr>
            <w:r>
              <w:rPr>
                <w:b/>
                <w:sz w:val="24"/>
                <w:lang w:eastAsia="en-US"/>
              </w:rPr>
              <w:t>+</w:t>
            </w:r>
          </w:p>
        </w:tc>
        <w:tc>
          <w:tcPr>
            <w:tcW w:w="471" w:type="dxa"/>
            <w:tcBorders>
              <w:top w:val="single" w:sz="4" w:space="0" w:color="000000"/>
              <w:left w:val="single" w:sz="4" w:space="0" w:color="000000"/>
              <w:bottom w:val="single" w:sz="4" w:space="0" w:color="000000"/>
              <w:right w:val="nil"/>
            </w:tcBorders>
            <w:vAlign w:val="center"/>
            <w:hideMark/>
          </w:tcPr>
          <w:p w14:paraId="73D3DD41" w14:textId="77777777" w:rsidR="00833F98" w:rsidRDefault="00833F98">
            <w:pPr>
              <w:snapToGrid w:val="0"/>
              <w:spacing w:line="256" w:lineRule="auto"/>
              <w:jc w:val="center"/>
              <w:rPr>
                <w:b/>
                <w:sz w:val="24"/>
                <w:lang w:eastAsia="en-US"/>
              </w:rPr>
            </w:pPr>
            <w:r>
              <w:rPr>
                <w:b/>
                <w:sz w:val="24"/>
                <w:lang w:eastAsia="en-US"/>
              </w:rPr>
              <w:t>+</w:t>
            </w:r>
          </w:p>
        </w:tc>
        <w:tc>
          <w:tcPr>
            <w:tcW w:w="470" w:type="dxa"/>
            <w:tcBorders>
              <w:top w:val="single" w:sz="4" w:space="0" w:color="000000"/>
              <w:left w:val="single" w:sz="4" w:space="0" w:color="000000"/>
              <w:bottom w:val="single" w:sz="4" w:space="0" w:color="000000"/>
              <w:right w:val="nil"/>
            </w:tcBorders>
            <w:vAlign w:val="center"/>
            <w:hideMark/>
          </w:tcPr>
          <w:p w14:paraId="21DBFAC1" w14:textId="77777777" w:rsidR="00833F98" w:rsidRDefault="00833F98">
            <w:pPr>
              <w:snapToGrid w:val="0"/>
              <w:spacing w:line="256" w:lineRule="auto"/>
              <w:jc w:val="center"/>
              <w:rPr>
                <w:b/>
                <w:sz w:val="24"/>
                <w:lang w:eastAsia="en-US"/>
              </w:rPr>
            </w:pPr>
            <w:r>
              <w:rPr>
                <w:b/>
                <w:sz w:val="24"/>
                <w:lang w:eastAsia="en-US"/>
              </w:rPr>
              <w:t>+</w:t>
            </w:r>
          </w:p>
        </w:tc>
        <w:tc>
          <w:tcPr>
            <w:tcW w:w="471" w:type="dxa"/>
            <w:tcBorders>
              <w:top w:val="single" w:sz="4" w:space="0" w:color="000000"/>
              <w:left w:val="single" w:sz="4" w:space="0" w:color="000000"/>
              <w:bottom w:val="single" w:sz="4" w:space="0" w:color="000000"/>
              <w:right w:val="nil"/>
            </w:tcBorders>
            <w:vAlign w:val="center"/>
            <w:hideMark/>
          </w:tcPr>
          <w:p w14:paraId="0F2F8692" w14:textId="77777777" w:rsidR="00833F98" w:rsidRDefault="00833F98">
            <w:pPr>
              <w:snapToGrid w:val="0"/>
              <w:spacing w:line="256" w:lineRule="auto"/>
              <w:jc w:val="center"/>
              <w:rPr>
                <w:b/>
                <w:sz w:val="24"/>
                <w:lang w:eastAsia="en-US"/>
              </w:rPr>
            </w:pPr>
            <w:r>
              <w:rPr>
                <w:b/>
                <w:sz w:val="24"/>
                <w:lang w:eastAsia="en-US"/>
              </w:rPr>
              <w:t>+</w:t>
            </w:r>
          </w:p>
        </w:tc>
        <w:tc>
          <w:tcPr>
            <w:tcW w:w="470" w:type="dxa"/>
            <w:tcBorders>
              <w:top w:val="single" w:sz="4" w:space="0" w:color="000000"/>
              <w:left w:val="single" w:sz="4" w:space="0" w:color="000000"/>
              <w:bottom w:val="single" w:sz="4" w:space="0" w:color="000000"/>
              <w:right w:val="nil"/>
            </w:tcBorders>
            <w:vAlign w:val="center"/>
            <w:hideMark/>
          </w:tcPr>
          <w:p w14:paraId="2D4A5B51" w14:textId="77777777" w:rsidR="00833F98" w:rsidRDefault="00833F98">
            <w:pPr>
              <w:snapToGrid w:val="0"/>
              <w:spacing w:line="256" w:lineRule="auto"/>
              <w:jc w:val="center"/>
              <w:rPr>
                <w:b/>
                <w:sz w:val="24"/>
                <w:lang w:eastAsia="en-US"/>
              </w:rPr>
            </w:pPr>
            <w:r>
              <w:rPr>
                <w:b/>
                <w:sz w:val="24"/>
                <w:lang w:eastAsia="en-US"/>
              </w:rPr>
              <w:t>+</w:t>
            </w:r>
          </w:p>
        </w:tc>
        <w:tc>
          <w:tcPr>
            <w:tcW w:w="471" w:type="dxa"/>
            <w:tcBorders>
              <w:top w:val="single" w:sz="4" w:space="0" w:color="000000"/>
              <w:left w:val="single" w:sz="4" w:space="0" w:color="000000"/>
              <w:bottom w:val="single" w:sz="4" w:space="0" w:color="000000"/>
              <w:right w:val="single" w:sz="4" w:space="0" w:color="000000"/>
            </w:tcBorders>
            <w:vAlign w:val="center"/>
          </w:tcPr>
          <w:p w14:paraId="189E08D2" w14:textId="77777777" w:rsidR="00833F98" w:rsidRDefault="00833F98">
            <w:pPr>
              <w:snapToGrid w:val="0"/>
              <w:spacing w:line="256" w:lineRule="auto"/>
              <w:jc w:val="center"/>
              <w:rPr>
                <w:b/>
                <w:sz w:val="24"/>
                <w:lang w:eastAsia="en-US"/>
              </w:rPr>
            </w:pPr>
          </w:p>
        </w:tc>
        <w:tc>
          <w:tcPr>
            <w:tcW w:w="470" w:type="dxa"/>
            <w:tcBorders>
              <w:top w:val="single" w:sz="4" w:space="0" w:color="000000"/>
              <w:left w:val="single" w:sz="4" w:space="0" w:color="000000"/>
              <w:bottom w:val="single" w:sz="4" w:space="0" w:color="000000"/>
              <w:right w:val="single" w:sz="4" w:space="0" w:color="000000"/>
            </w:tcBorders>
            <w:vAlign w:val="center"/>
            <w:hideMark/>
          </w:tcPr>
          <w:p w14:paraId="01C52454" w14:textId="77777777" w:rsidR="00833F98" w:rsidRDefault="00833F98">
            <w:pPr>
              <w:snapToGrid w:val="0"/>
              <w:spacing w:line="256" w:lineRule="auto"/>
              <w:jc w:val="center"/>
              <w:rPr>
                <w:b/>
                <w:sz w:val="24"/>
                <w:lang w:eastAsia="en-US"/>
              </w:rPr>
            </w:pPr>
            <w:r>
              <w:rPr>
                <w:b/>
                <w:sz w:val="24"/>
                <w:lang w:eastAsia="en-US"/>
              </w:rPr>
              <w:t>+</w:t>
            </w:r>
          </w:p>
        </w:tc>
        <w:tc>
          <w:tcPr>
            <w:tcW w:w="471" w:type="dxa"/>
            <w:tcBorders>
              <w:top w:val="single" w:sz="4" w:space="0" w:color="000000"/>
              <w:left w:val="single" w:sz="4" w:space="0" w:color="000000"/>
              <w:bottom w:val="single" w:sz="4" w:space="0" w:color="000000"/>
              <w:right w:val="single" w:sz="4" w:space="0" w:color="000000"/>
            </w:tcBorders>
            <w:vAlign w:val="center"/>
          </w:tcPr>
          <w:p w14:paraId="030F5B4C" w14:textId="77777777" w:rsidR="00833F98" w:rsidRDefault="00833F98">
            <w:pPr>
              <w:snapToGrid w:val="0"/>
              <w:spacing w:line="256" w:lineRule="auto"/>
              <w:jc w:val="center"/>
              <w:rPr>
                <w:b/>
                <w:sz w:val="24"/>
                <w:lang w:eastAsia="en-US"/>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7F2E2F9A" w14:textId="77777777" w:rsidR="00833F98" w:rsidRDefault="00833F98">
            <w:pPr>
              <w:snapToGrid w:val="0"/>
              <w:spacing w:line="256" w:lineRule="auto"/>
              <w:jc w:val="center"/>
              <w:rPr>
                <w:b/>
                <w:sz w:val="24"/>
                <w:lang w:eastAsia="en-US"/>
              </w:rPr>
            </w:pPr>
          </w:p>
        </w:tc>
        <w:tc>
          <w:tcPr>
            <w:tcW w:w="470" w:type="dxa"/>
            <w:tcBorders>
              <w:top w:val="single" w:sz="4" w:space="0" w:color="000000"/>
              <w:left w:val="single" w:sz="4" w:space="0" w:color="000000"/>
              <w:bottom w:val="single" w:sz="4" w:space="0" w:color="000000"/>
              <w:right w:val="single" w:sz="4" w:space="0" w:color="000000"/>
            </w:tcBorders>
            <w:vAlign w:val="center"/>
          </w:tcPr>
          <w:p w14:paraId="29E5123D" w14:textId="77777777" w:rsidR="00833F98" w:rsidRDefault="00833F98">
            <w:pPr>
              <w:snapToGrid w:val="0"/>
              <w:spacing w:line="256" w:lineRule="auto"/>
              <w:jc w:val="center"/>
              <w:rPr>
                <w:b/>
                <w:sz w:val="24"/>
                <w:lang w:eastAsia="en-US"/>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53F984B4" w14:textId="77777777" w:rsidR="00833F98" w:rsidRDefault="00833F98">
            <w:pPr>
              <w:snapToGrid w:val="0"/>
              <w:spacing w:line="256" w:lineRule="auto"/>
              <w:jc w:val="center"/>
              <w:rPr>
                <w:b/>
                <w:sz w:val="24"/>
                <w:lang w:eastAsia="en-US"/>
              </w:rPr>
            </w:pPr>
          </w:p>
        </w:tc>
        <w:tc>
          <w:tcPr>
            <w:tcW w:w="470" w:type="dxa"/>
            <w:tcBorders>
              <w:top w:val="single" w:sz="4" w:space="0" w:color="000000"/>
              <w:left w:val="single" w:sz="4" w:space="0" w:color="000000"/>
              <w:bottom w:val="single" w:sz="4" w:space="0" w:color="000000"/>
              <w:right w:val="single" w:sz="4" w:space="0" w:color="000000"/>
            </w:tcBorders>
            <w:vAlign w:val="center"/>
          </w:tcPr>
          <w:p w14:paraId="2664BF5D" w14:textId="77777777" w:rsidR="00833F98" w:rsidRDefault="00833F98">
            <w:pPr>
              <w:snapToGrid w:val="0"/>
              <w:spacing w:line="256" w:lineRule="auto"/>
              <w:jc w:val="center"/>
              <w:rPr>
                <w:b/>
                <w:sz w:val="24"/>
                <w:lang w:eastAsia="en-US"/>
              </w:rPr>
            </w:pPr>
          </w:p>
        </w:tc>
      </w:tr>
      <w:tr w:rsidR="00833F98" w14:paraId="50ACADED" w14:textId="77777777" w:rsidTr="00833F98">
        <w:trPr>
          <w:trHeight w:val="1422"/>
        </w:trPr>
        <w:tc>
          <w:tcPr>
            <w:tcW w:w="3969" w:type="dxa"/>
            <w:tcBorders>
              <w:top w:val="single" w:sz="4" w:space="0" w:color="000000"/>
              <w:left w:val="single" w:sz="4" w:space="0" w:color="000000"/>
              <w:bottom w:val="single" w:sz="4" w:space="0" w:color="000000"/>
              <w:right w:val="nil"/>
            </w:tcBorders>
            <w:hideMark/>
          </w:tcPr>
          <w:p w14:paraId="732F1AAD" w14:textId="77777777" w:rsidR="00833F98" w:rsidRDefault="00833F98">
            <w:pPr>
              <w:snapToGrid w:val="0"/>
              <w:spacing w:line="256" w:lineRule="auto"/>
              <w:ind w:left="0" w:firstLine="0"/>
              <w:rPr>
                <w:spacing w:val="-6"/>
                <w:sz w:val="24"/>
                <w:lang w:eastAsia="en-US"/>
              </w:rPr>
            </w:pPr>
            <w:r w:rsidRPr="00351312">
              <w:rPr>
                <w:b/>
                <w:bCs/>
                <w:sz w:val="24"/>
                <w:lang w:eastAsia="ar-SA"/>
              </w:rPr>
              <w:t>ПРН4.</w:t>
            </w:r>
            <w:r w:rsidRPr="00351312">
              <w:rPr>
                <w:sz w:val="24"/>
                <w:lang w:eastAsia="ar-SA"/>
              </w:rPr>
              <w:t xml:space="preserve"> Аналізувати та оцінювати проблеми міжнародної та національної безпеки, міжнародні та інтернаціоналізовані конфлікти, підходи, способи та механізми забезпечення безпеки у міжнародному просторі, у зовнішній політиці та дипломатії держав світу.</w:t>
            </w:r>
          </w:p>
        </w:tc>
        <w:tc>
          <w:tcPr>
            <w:tcW w:w="476" w:type="dxa"/>
            <w:tcBorders>
              <w:top w:val="single" w:sz="4" w:space="0" w:color="000000"/>
              <w:left w:val="single" w:sz="4" w:space="0" w:color="000000"/>
              <w:bottom w:val="single" w:sz="4" w:space="0" w:color="000000"/>
              <w:right w:val="single" w:sz="4" w:space="0" w:color="000000"/>
            </w:tcBorders>
            <w:vAlign w:val="center"/>
          </w:tcPr>
          <w:p w14:paraId="711F5276" w14:textId="77777777" w:rsidR="00833F98" w:rsidRDefault="00833F98">
            <w:pPr>
              <w:snapToGrid w:val="0"/>
              <w:spacing w:line="256" w:lineRule="auto"/>
              <w:jc w:val="center"/>
              <w:rPr>
                <w:b/>
                <w:sz w:val="24"/>
                <w:lang w:eastAsia="en-US"/>
              </w:rPr>
            </w:pPr>
          </w:p>
        </w:tc>
        <w:tc>
          <w:tcPr>
            <w:tcW w:w="471" w:type="dxa"/>
            <w:tcBorders>
              <w:top w:val="single" w:sz="4" w:space="0" w:color="000000"/>
              <w:left w:val="single" w:sz="4" w:space="0" w:color="000000"/>
              <w:bottom w:val="single" w:sz="4" w:space="0" w:color="000000"/>
              <w:right w:val="nil"/>
            </w:tcBorders>
            <w:vAlign w:val="center"/>
            <w:hideMark/>
          </w:tcPr>
          <w:p w14:paraId="59AB741F" w14:textId="77777777" w:rsidR="00833F98" w:rsidRDefault="00833F98">
            <w:pPr>
              <w:snapToGrid w:val="0"/>
              <w:spacing w:line="256" w:lineRule="auto"/>
              <w:jc w:val="center"/>
              <w:rPr>
                <w:b/>
                <w:sz w:val="24"/>
                <w:lang w:eastAsia="en-US"/>
              </w:rPr>
            </w:pPr>
            <w:r>
              <w:rPr>
                <w:b/>
                <w:sz w:val="24"/>
                <w:lang w:eastAsia="en-US"/>
              </w:rPr>
              <w:t>+</w:t>
            </w:r>
          </w:p>
        </w:tc>
        <w:tc>
          <w:tcPr>
            <w:tcW w:w="470" w:type="dxa"/>
            <w:tcBorders>
              <w:top w:val="single" w:sz="4" w:space="0" w:color="000000"/>
              <w:left w:val="single" w:sz="4" w:space="0" w:color="000000"/>
              <w:bottom w:val="single" w:sz="4" w:space="0" w:color="000000"/>
              <w:right w:val="nil"/>
            </w:tcBorders>
            <w:vAlign w:val="center"/>
            <w:hideMark/>
          </w:tcPr>
          <w:p w14:paraId="2192C1D3" w14:textId="77777777" w:rsidR="00833F98" w:rsidRDefault="00833F98">
            <w:pPr>
              <w:snapToGrid w:val="0"/>
              <w:spacing w:line="256" w:lineRule="auto"/>
              <w:jc w:val="center"/>
              <w:rPr>
                <w:b/>
                <w:sz w:val="24"/>
                <w:lang w:eastAsia="en-US"/>
              </w:rPr>
            </w:pPr>
            <w:r>
              <w:rPr>
                <w:b/>
                <w:sz w:val="24"/>
                <w:lang w:eastAsia="en-US"/>
              </w:rPr>
              <w:t>+</w:t>
            </w:r>
          </w:p>
        </w:tc>
        <w:tc>
          <w:tcPr>
            <w:tcW w:w="471" w:type="dxa"/>
            <w:tcBorders>
              <w:top w:val="single" w:sz="4" w:space="0" w:color="000000"/>
              <w:left w:val="single" w:sz="4" w:space="0" w:color="000000"/>
              <w:bottom w:val="single" w:sz="4" w:space="0" w:color="000000"/>
              <w:right w:val="nil"/>
            </w:tcBorders>
            <w:vAlign w:val="center"/>
            <w:hideMark/>
          </w:tcPr>
          <w:p w14:paraId="16227919" w14:textId="77777777" w:rsidR="00833F98" w:rsidRDefault="00833F98">
            <w:pPr>
              <w:snapToGrid w:val="0"/>
              <w:spacing w:line="256" w:lineRule="auto"/>
              <w:jc w:val="center"/>
              <w:rPr>
                <w:b/>
                <w:sz w:val="24"/>
                <w:lang w:eastAsia="en-US"/>
              </w:rPr>
            </w:pPr>
            <w:r>
              <w:rPr>
                <w:b/>
                <w:sz w:val="24"/>
                <w:lang w:eastAsia="en-US"/>
              </w:rPr>
              <w:t>+</w:t>
            </w:r>
          </w:p>
        </w:tc>
        <w:tc>
          <w:tcPr>
            <w:tcW w:w="470" w:type="dxa"/>
            <w:tcBorders>
              <w:top w:val="single" w:sz="4" w:space="0" w:color="000000"/>
              <w:left w:val="single" w:sz="4" w:space="0" w:color="000000"/>
              <w:bottom w:val="single" w:sz="4" w:space="0" w:color="000000"/>
              <w:right w:val="nil"/>
            </w:tcBorders>
            <w:vAlign w:val="center"/>
            <w:hideMark/>
          </w:tcPr>
          <w:p w14:paraId="438C6576" w14:textId="77777777" w:rsidR="00833F98" w:rsidRDefault="00833F98">
            <w:pPr>
              <w:snapToGrid w:val="0"/>
              <w:spacing w:line="256" w:lineRule="auto"/>
              <w:jc w:val="center"/>
              <w:rPr>
                <w:b/>
                <w:sz w:val="24"/>
                <w:lang w:eastAsia="en-US"/>
              </w:rPr>
            </w:pPr>
            <w:r>
              <w:rPr>
                <w:b/>
                <w:sz w:val="24"/>
                <w:lang w:eastAsia="en-US"/>
              </w:rPr>
              <w:t>+</w:t>
            </w:r>
          </w:p>
        </w:tc>
        <w:tc>
          <w:tcPr>
            <w:tcW w:w="471" w:type="dxa"/>
            <w:tcBorders>
              <w:top w:val="single" w:sz="4" w:space="0" w:color="000000"/>
              <w:left w:val="single" w:sz="4" w:space="0" w:color="000000"/>
              <w:bottom w:val="single" w:sz="4" w:space="0" w:color="000000"/>
              <w:right w:val="single" w:sz="4" w:space="0" w:color="000000"/>
            </w:tcBorders>
            <w:vAlign w:val="center"/>
          </w:tcPr>
          <w:p w14:paraId="7C1D2E3D" w14:textId="77777777" w:rsidR="00833F98" w:rsidRDefault="00833F98">
            <w:pPr>
              <w:snapToGrid w:val="0"/>
              <w:spacing w:line="256" w:lineRule="auto"/>
              <w:jc w:val="center"/>
              <w:rPr>
                <w:b/>
                <w:sz w:val="24"/>
                <w:lang w:eastAsia="en-US"/>
              </w:rPr>
            </w:pPr>
          </w:p>
        </w:tc>
        <w:tc>
          <w:tcPr>
            <w:tcW w:w="470" w:type="dxa"/>
            <w:tcBorders>
              <w:top w:val="single" w:sz="4" w:space="0" w:color="000000"/>
              <w:left w:val="single" w:sz="4" w:space="0" w:color="000000"/>
              <w:bottom w:val="single" w:sz="4" w:space="0" w:color="000000"/>
              <w:right w:val="single" w:sz="4" w:space="0" w:color="000000"/>
            </w:tcBorders>
            <w:vAlign w:val="center"/>
          </w:tcPr>
          <w:p w14:paraId="0683DA37" w14:textId="77777777" w:rsidR="00833F98" w:rsidRDefault="00833F98">
            <w:pPr>
              <w:snapToGrid w:val="0"/>
              <w:spacing w:line="256" w:lineRule="auto"/>
              <w:jc w:val="center"/>
              <w:rPr>
                <w:b/>
                <w:sz w:val="24"/>
                <w:lang w:eastAsia="en-US"/>
              </w:rPr>
            </w:pPr>
          </w:p>
        </w:tc>
        <w:tc>
          <w:tcPr>
            <w:tcW w:w="471" w:type="dxa"/>
            <w:tcBorders>
              <w:top w:val="single" w:sz="4" w:space="0" w:color="000000"/>
              <w:left w:val="single" w:sz="4" w:space="0" w:color="000000"/>
              <w:bottom w:val="single" w:sz="4" w:space="0" w:color="000000"/>
              <w:right w:val="single" w:sz="4" w:space="0" w:color="000000"/>
            </w:tcBorders>
            <w:vAlign w:val="center"/>
            <w:hideMark/>
          </w:tcPr>
          <w:p w14:paraId="0B5733CB" w14:textId="77777777" w:rsidR="00833F98" w:rsidRDefault="00833F98">
            <w:pPr>
              <w:snapToGrid w:val="0"/>
              <w:spacing w:line="256" w:lineRule="auto"/>
              <w:jc w:val="center"/>
              <w:rPr>
                <w:b/>
                <w:sz w:val="24"/>
                <w:lang w:eastAsia="en-US"/>
              </w:rPr>
            </w:pPr>
            <w:r>
              <w:rPr>
                <w:b/>
                <w:sz w:val="24"/>
                <w:lang w:eastAsia="en-US"/>
              </w:rPr>
              <w:t>+</w:t>
            </w:r>
          </w:p>
        </w:tc>
        <w:tc>
          <w:tcPr>
            <w:tcW w:w="471" w:type="dxa"/>
            <w:tcBorders>
              <w:top w:val="single" w:sz="4" w:space="0" w:color="000000"/>
              <w:left w:val="single" w:sz="4" w:space="0" w:color="000000"/>
              <w:bottom w:val="single" w:sz="4" w:space="0" w:color="000000"/>
              <w:right w:val="single" w:sz="4" w:space="0" w:color="000000"/>
            </w:tcBorders>
            <w:vAlign w:val="center"/>
          </w:tcPr>
          <w:p w14:paraId="2B6AB4FC" w14:textId="77777777" w:rsidR="00833F98" w:rsidRDefault="00833F98">
            <w:pPr>
              <w:snapToGrid w:val="0"/>
              <w:spacing w:line="256" w:lineRule="auto"/>
              <w:jc w:val="center"/>
              <w:rPr>
                <w:b/>
                <w:sz w:val="24"/>
                <w:lang w:eastAsia="en-US"/>
              </w:rPr>
            </w:pPr>
          </w:p>
        </w:tc>
        <w:tc>
          <w:tcPr>
            <w:tcW w:w="470" w:type="dxa"/>
            <w:tcBorders>
              <w:top w:val="single" w:sz="4" w:space="0" w:color="000000"/>
              <w:left w:val="single" w:sz="4" w:space="0" w:color="000000"/>
              <w:bottom w:val="single" w:sz="4" w:space="0" w:color="000000"/>
              <w:right w:val="single" w:sz="4" w:space="0" w:color="000000"/>
            </w:tcBorders>
            <w:vAlign w:val="center"/>
          </w:tcPr>
          <w:p w14:paraId="37ADF0E7" w14:textId="77777777" w:rsidR="00833F98" w:rsidRDefault="00833F98">
            <w:pPr>
              <w:snapToGrid w:val="0"/>
              <w:spacing w:line="256" w:lineRule="auto"/>
              <w:jc w:val="center"/>
              <w:rPr>
                <w:b/>
                <w:sz w:val="24"/>
                <w:lang w:eastAsia="en-US"/>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26FFA117" w14:textId="77777777" w:rsidR="00833F98" w:rsidRDefault="00833F98">
            <w:pPr>
              <w:snapToGrid w:val="0"/>
              <w:spacing w:line="256" w:lineRule="auto"/>
              <w:jc w:val="center"/>
              <w:rPr>
                <w:b/>
                <w:sz w:val="24"/>
                <w:lang w:eastAsia="en-US"/>
              </w:rPr>
            </w:pPr>
          </w:p>
        </w:tc>
        <w:tc>
          <w:tcPr>
            <w:tcW w:w="470" w:type="dxa"/>
            <w:tcBorders>
              <w:top w:val="single" w:sz="4" w:space="0" w:color="000000"/>
              <w:left w:val="single" w:sz="4" w:space="0" w:color="000000"/>
              <w:bottom w:val="single" w:sz="4" w:space="0" w:color="000000"/>
              <w:right w:val="single" w:sz="4" w:space="0" w:color="000000"/>
            </w:tcBorders>
            <w:vAlign w:val="center"/>
          </w:tcPr>
          <w:p w14:paraId="37D3BAA9" w14:textId="77777777" w:rsidR="00833F98" w:rsidRDefault="00833F98">
            <w:pPr>
              <w:snapToGrid w:val="0"/>
              <w:spacing w:line="256" w:lineRule="auto"/>
              <w:jc w:val="center"/>
              <w:rPr>
                <w:b/>
                <w:sz w:val="24"/>
                <w:lang w:eastAsia="en-US"/>
              </w:rPr>
            </w:pPr>
          </w:p>
        </w:tc>
      </w:tr>
      <w:tr w:rsidR="00833F98" w14:paraId="54CE8683" w14:textId="77777777" w:rsidTr="00833F98">
        <w:trPr>
          <w:trHeight w:val="1399"/>
        </w:trPr>
        <w:tc>
          <w:tcPr>
            <w:tcW w:w="3969" w:type="dxa"/>
            <w:tcBorders>
              <w:top w:val="single" w:sz="4" w:space="0" w:color="000000"/>
              <w:left w:val="single" w:sz="4" w:space="0" w:color="000000"/>
              <w:bottom w:val="single" w:sz="4" w:space="0" w:color="000000"/>
              <w:right w:val="nil"/>
            </w:tcBorders>
            <w:hideMark/>
          </w:tcPr>
          <w:p w14:paraId="0B993059" w14:textId="77777777" w:rsidR="00833F98" w:rsidRDefault="00833F98">
            <w:pPr>
              <w:snapToGrid w:val="0"/>
              <w:spacing w:line="256" w:lineRule="auto"/>
              <w:ind w:left="0" w:firstLine="0"/>
              <w:rPr>
                <w:spacing w:val="-6"/>
                <w:sz w:val="24"/>
                <w:lang w:eastAsia="en-US"/>
              </w:rPr>
            </w:pPr>
            <w:r>
              <w:rPr>
                <w:b/>
                <w:bCs/>
                <w:sz w:val="24"/>
                <w:lang w:val="ru-RU" w:eastAsia="ar-SA"/>
              </w:rPr>
              <w:t>ПРН5.</w:t>
            </w:r>
            <w:r>
              <w:rPr>
                <w:sz w:val="24"/>
                <w:lang w:val="ru-RU" w:eastAsia="ar-SA"/>
              </w:rPr>
              <w:t xml:space="preserve"> Знати природу міжнародних комунікацій, різних форматів міжнародного співробітництва, проблем розвитку держав і міжнародних регіонів у глобальному, регіональному та локальному контекстах.</w:t>
            </w:r>
          </w:p>
        </w:tc>
        <w:tc>
          <w:tcPr>
            <w:tcW w:w="476" w:type="dxa"/>
            <w:tcBorders>
              <w:top w:val="single" w:sz="4" w:space="0" w:color="000000"/>
              <w:left w:val="single" w:sz="4" w:space="0" w:color="000000"/>
              <w:bottom w:val="single" w:sz="4" w:space="0" w:color="000000"/>
              <w:right w:val="single" w:sz="4" w:space="0" w:color="000000"/>
            </w:tcBorders>
            <w:vAlign w:val="center"/>
            <w:hideMark/>
          </w:tcPr>
          <w:p w14:paraId="0EE0723E" w14:textId="77777777" w:rsidR="00833F98" w:rsidRDefault="00833F98">
            <w:pPr>
              <w:snapToGrid w:val="0"/>
              <w:spacing w:line="256" w:lineRule="auto"/>
              <w:jc w:val="center"/>
              <w:rPr>
                <w:b/>
                <w:sz w:val="24"/>
                <w:lang w:eastAsia="en-US"/>
              </w:rPr>
            </w:pPr>
            <w:r>
              <w:rPr>
                <w:b/>
                <w:sz w:val="24"/>
                <w:lang w:eastAsia="en-US"/>
              </w:rPr>
              <w:t>+</w:t>
            </w:r>
          </w:p>
        </w:tc>
        <w:tc>
          <w:tcPr>
            <w:tcW w:w="471" w:type="dxa"/>
            <w:tcBorders>
              <w:top w:val="single" w:sz="4" w:space="0" w:color="000000"/>
              <w:left w:val="single" w:sz="4" w:space="0" w:color="000000"/>
              <w:bottom w:val="single" w:sz="4" w:space="0" w:color="000000"/>
              <w:right w:val="nil"/>
            </w:tcBorders>
            <w:vAlign w:val="center"/>
            <w:hideMark/>
          </w:tcPr>
          <w:p w14:paraId="538B78EF" w14:textId="77777777" w:rsidR="00833F98" w:rsidRDefault="00833F98">
            <w:pPr>
              <w:snapToGrid w:val="0"/>
              <w:spacing w:line="256" w:lineRule="auto"/>
              <w:jc w:val="center"/>
              <w:rPr>
                <w:b/>
                <w:sz w:val="24"/>
                <w:lang w:eastAsia="en-US"/>
              </w:rPr>
            </w:pPr>
            <w:r>
              <w:rPr>
                <w:b/>
                <w:sz w:val="24"/>
                <w:lang w:eastAsia="en-US"/>
              </w:rPr>
              <w:t>+</w:t>
            </w:r>
          </w:p>
        </w:tc>
        <w:tc>
          <w:tcPr>
            <w:tcW w:w="470" w:type="dxa"/>
            <w:tcBorders>
              <w:top w:val="single" w:sz="4" w:space="0" w:color="000000"/>
              <w:left w:val="single" w:sz="4" w:space="0" w:color="000000"/>
              <w:bottom w:val="single" w:sz="4" w:space="0" w:color="000000"/>
              <w:right w:val="nil"/>
            </w:tcBorders>
            <w:vAlign w:val="center"/>
            <w:hideMark/>
          </w:tcPr>
          <w:p w14:paraId="28AB3C72" w14:textId="77777777" w:rsidR="00833F98" w:rsidRDefault="00833F98">
            <w:pPr>
              <w:snapToGrid w:val="0"/>
              <w:spacing w:line="256" w:lineRule="auto"/>
              <w:jc w:val="center"/>
              <w:rPr>
                <w:b/>
                <w:sz w:val="24"/>
                <w:lang w:eastAsia="en-US"/>
              </w:rPr>
            </w:pPr>
            <w:r>
              <w:rPr>
                <w:b/>
                <w:sz w:val="24"/>
                <w:lang w:eastAsia="en-US"/>
              </w:rPr>
              <w:t>+</w:t>
            </w:r>
          </w:p>
        </w:tc>
        <w:tc>
          <w:tcPr>
            <w:tcW w:w="471" w:type="dxa"/>
            <w:tcBorders>
              <w:top w:val="single" w:sz="4" w:space="0" w:color="000000"/>
              <w:left w:val="single" w:sz="4" w:space="0" w:color="000000"/>
              <w:bottom w:val="single" w:sz="4" w:space="0" w:color="000000"/>
              <w:right w:val="nil"/>
            </w:tcBorders>
            <w:vAlign w:val="center"/>
            <w:hideMark/>
          </w:tcPr>
          <w:p w14:paraId="4C3AB02A" w14:textId="77777777" w:rsidR="00833F98" w:rsidRDefault="00833F98">
            <w:pPr>
              <w:snapToGrid w:val="0"/>
              <w:spacing w:line="256" w:lineRule="auto"/>
              <w:jc w:val="center"/>
              <w:rPr>
                <w:b/>
                <w:sz w:val="24"/>
                <w:lang w:eastAsia="en-US"/>
              </w:rPr>
            </w:pPr>
            <w:r>
              <w:rPr>
                <w:b/>
                <w:sz w:val="24"/>
                <w:lang w:eastAsia="en-US"/>
              </w:rPr>
              <w:t>+</w:t>
            </w:r>
          </w:p>
        </w:tc>
        <w:tc>
          <w:tcPr>
            <w:tcW w:w="470" w:type="dxa"/>
            <w:tcBorders>
              <w:top w:val="single" w:sz="4" w:space="0" w:color="000000"/>
              <w:left w:val="single" w:sz="4" w:space="0" w:color="000000"/>
              <w:bottom w:val="single" w:sz="4" w:space="0" w:color="000000"/>
              <w:right w:val="nil"/>
            </w:tcBorders>
            <w:vAlign w:val="center"/>
            <w:hideMark/>
          </w:tcPr>
          <w:p w14:paraId="0285116E" w14:textId="77777777" w:rsidR="00833F98" w:rsidRDefault="00833F98">
            <w:pPr>
              <w:snapToGrid w:val="0"/>
              <w:spacing w:line="256" w:lineRule="auto"/>
              <w:jc w:val="center"/>
              <w:rPr>
                <w:b/>
                <w:sz w:val="24"/>
                <w:lang w:eastAsia="en-US"/>
              </w:rPr>
            </w:pPr>
            <w:r>
              <w:rPr>
                <w:b/>
                <w:sz w:val="24"/>
                <w:lang w:eastAsia="en-US"/>
              </w:rPr>
              <w:t>+</w:t>
            </w:r>
          </w:p>
        </w:tc>
        <w:tc>
          <w:tcPr>
            <w:tcW w:w="471" w:type="dxa"/>
            <w:tcBorders>
              <w:top w:val="single" w:sz="4" w:space="0" w:color="000000"/>
              <w:left w:val="single" w:sz="4" w:space="0" w:color="000000"/>
              <w:bottom w:val="single" w:sz="4" w:space="0" w:color="000000"/>
              <w:right w:val="single" w:sz="4" w:space="0" w:color="000000"/>
            </w:tcBorders>
            <w:vAlign w:val="center"/>
            <w:hideMark/>
          </w:tcPr>
          <w:p w14:paraId="45FA5817" w14:textId="77777777" w:rsidR="00833F98" w:rsidRDefault="00833F98">
            <w:pPr>
              <w:snapToGrid w:val="0"/>
              <w:spacing w:line="256" w:lineRule="auto"/>
              <w:jc w:val="center"/>
              <w:rPr>
                <w:b/>
                <w:sz w:val="24"/>
                <w:lang w:eastAsia="en-US"/>
              </w:rPr>
            </w:pPr>
            <w:r>
              <w:rPr>
                <w:b/>
                <w:sz w:val="24"/>
                <w:lang w:eastAsia="en-US"/>
              </w:rPr>
              <w:t>+</w:t>
            </w:r>
          </w:p>
        </w:tc>
        <w:tc>
          <w:tcPr>
            <w:tcW w:w="470" w:type="dxa"/>
            <w:tcBorders>
              <w:top w:val="single" w:sz="4" w:space="0" w:color="000000"/>
              <w:left w:val="single" w:sz="4" w:space="0" w:color="000000"/>
              <w:bottom w:val="single" w:sz="4" w:space="0" w:color="000000"/>
              <w:right w:val="single" w:sz="4" w:space="0" w:color="000000"/>
            </w:tcBorders>
            <w:vAlign w:val="center"/>
            <w:hideMark/>
          </w:tcPr>
          <w:p w14:paraId="30124DDD" w14:textId="77777777" w:rsidR="00833F98" w:rsidRDefault="00833F98">
            <w:pPr>
              <w:snapToGrid w:val="0"/>
              <w:spacing w:line="256" w:lineRule="auto"/>
              <w:jc w:val="center"/>
              <w:rPr>
                <w:b/>
                <w:sz w:val="24"/>
                <w:lang w:eastAsia="en-US"/>
              </w:rPr>
            </w:pPr>
            <w:r>
              <w:rPr>
                <w:b/>
                <w:sz w:val="24"/>
                <w:lang w:eastAsia="en-US"/>
              </w:rPr>
              <w:t>+</w:t>
            </w:r>
          </w:p>
        </w:tc>
        <w:tc>
          <w:tcPr>
            <w:tcW w:w="471" w:type="dxa"/>
            <w:tcBorders>
              <w:top w:val="single" w:sz="4" w:space="0" w:color="000000"/>
              <w:left w:val="single" w:sz="4" w:space="0" w:color="000000"/>
              <w:bottom w:val="single" w:sz="4" w:space="0" w:color="000000"/>
              <w:right w:val="single" w:sz="4" w:space="0" w:color="000000"/>
            </w:tcBorders>
            <w:vAlign w:val="center"/>
          </w:tcPr>
          <w:p w14:paraId="4941EA28" w14:textId="77777777" w:rsidR="00833F98" w:rsidRDefault="00833F98">
            <w:pPr>
              <w:snapToGrid w:val="0"/>
              <w:spacing w:line="256" w:lineRule="auto"/>
              <w:jc w:val="center"/>
              <w:rPr>
                <w:b/>
                <w:sz w:val="24"/>
                <w:lang w:eastAsia="en-US"/>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00C0D654" w14:textId="77777777" w:rsidR="00833F98" w:rsidRDefault="00833F98">
            <w:pPr>
              <w:snapToGrid w:val="0"/>
              <w:spacing w:line="256" w:lineRule="auto"/>
              <w:jc w:val="center"/>
              <w:rPr>
                <w:b/>
                <w:sz w:val="24"/>
                <w:lang w:eastAsia="en-US"/>
              </w:rPr>
            </w:pPr>
          </w:p>
        </w:tc>
        <w:tc>
          <w:tcPr>
            <w:tcW w:w="470" w:type="dxa"/>
            <w:tcBorders>
              <w:top w:val="single" w:sz="4" w:space="0" w:color="000000"/>
              <w:left w:val="single" w:sz="4" w:space="0" w:color="000000"/>
              <w:bottom w:val="single" w:sz="4" w:space="0" w:color="000000"/>
              <w:right w:val="single" w:sz="4" w:space="0" w:color="000000"/>
            </w:tcBorders>
            <w:vAlign w:val="center"/>
          </w:tcPr>
          <w:p w14:paraId="00EB072C" w14:textId="77777777" w:rsidR="00833F98" w:rsidRDefault="00833F98">
            <w:pPr>
              <w:snapToGrid w:val="0"/>
              <w:spacing w:line="256" w:lineRule="auto"/>
              <w:jc w:val="center"/>
              <w:rPr>
                <w:b/>
                <w:sz w:val="24"/>
                <w:lang w:eastAsia="en-US"/>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537ECE5E" w14:textId="77777777" w:rsidR="00833F98" w:rsidRDefault="00833F98">
            <w:pPr>
              <w:snapToGrid w:val="0"/>
              <w:spacing w:line="256" w:lineRule="auto"/>
              <w:jc w:val="center"/>
              <w:rPr>
                <w:b/>
                <w:sz w:val="24"/>
                <w:lang w:eastAsia="en-US"/>
              </w:rPr>
            </w:pPr>
          </w:p>
        </w:tc>
        <w:tc>
          <w:tcPr>
            <w:tcW w:w="470" w:type="dxa"/>
            <w:tcBorders>
              <w:top w:val="single" w:sz="4" w:space="0" w:color="000000"/>
              <w:left w:val="single" w:sz="4" w:space="0" w:color="000000"/>
              <w:bottom w:val="single" w:sz="4" w:space="0" w:color="000000"/>
              <w:right w:val="single" w:sz="4" w:space="0" w:color="000000"/>
            </w:tcBorders>
            <w:vAlign w:val="center"/>
          </w:tcPr>
          <w:p w14:paraId="42BFD801" w14:textId="77777777" w:rsidR="00833F98" w:rsidRDefault="00833F98">
            <w:pPr>
              <w:snapToGrid w:val="0"/>
              <w:spacing w:line="256" w:lineRule="auto"/>
              <w:jc w:val="center"/>
              <w:rPr>
                <w:b/>
                <w:sz w:val="24"/>
                <w:lang w:eastAsia="en-US"/>
              </w:rPr>
            </w:pPr>
          </w:p>
        </w:tc>
      </w:tr>
      <w:tr w:rsidR="00833F98" w14:paraId="6A33231C" w14:textId="77777777" w:rsidTr="00833F98">
        <w:trPr>
          <w:trHeight w:val="851"/>
        </w:trPr>
        <w:tc>
          <w:tcPr>
            <w:tcW w:w="3969" w:type="dxa"/>
            <w:tcBorders>
              <w:top w:val="single" w:sz="4" w:space="0" w:color="000000"/>
              <w:left w:val="single" w:sz="4" w:space="0" w:color="000000"/>
              <w:bottom w:val="single" w:sz="4" w:space="0" w:color="000000"/>
              <w:right w:val="nil"/>
            </w:tcBorders>
            <w:hideMark/>
          </w:tcPr>
          <w:p w14:paraId="120B3BDD" w14:textId="77777777" w:rsidR="00833F98" w:rsidRDefault="00833F98">
            <w:pPr>
              <w:snapToGrid w:val="0"/>
              <w:spacing w:line="256" w:lineRule="auto"/>
              <w:ind w:left="0" w:firstLine="0"/>
              <w:rPr>
                <w:spacing w:val="-6"/>
                <w:sz w:val="24"/>
                <w:lang w:eastAsia="en-US"/>
              </w:rPr>
            </w:pPr>
            <w:r>
              <w:rPr>
                <w:b/>
                <w:bCs/>
                <w:sz w:val="24"/>
                <w:lang w:val="ru-RU" w:eastAsia="ar-SA"/>
              </w:rPr>
              <w:t>ПРН10.</w:t>
            </w:r>
            <w:r>
              <w:rPr>
                <w:sz w:val="24"/>
                <w:lang w:val="ru-RU" w:eastAsia="ar-SA"/>
              </w:rPr>
              <w:t xml:space="preserve"> Проводити діяльність у дипломатичній та інших суміжних до міжнародного співробітництва сферах.</w:t>
            </w:r>
          </w:p>
        </w:tc>
        <w:tc>
          <w:tcPr>
            <w:tcW w:w="476" w:type="dxa"/>
            <w:tcBorders>
              <w:top w:val="single" w:sz="4" w:space="0" w:color="000000"/>
              <w:left w:val="single" w:sz="4" w:space="0" w:color="000000"/>
              <w:bottom w:val="single" w:sz="4" w:space="0" w:color="000000"/>
              <w:right w:val="single" w:sz="4" w:space="0" w:color="000000"/>
            </w:tcBorders>
            <w:vAlign w:val="center"/>
          </w:tcPr>
          <w:p w14:paraId="540452D1" w14:textId="77777777" w:rsidR="00833F98" w:rsidRDefault="00833F98">
            <w:pPr>
              <w:snapToGrid w:val="0"/>
              <w:spacing w:line="256" w:lineRule="auto"/>
              <w:jc w:val="center"/>
              <w:rPr>
                <w:b/>
                <w:sz w:val="24"/>
                <w:lang w:eastAsia="en-US"/>
              </w:rPr>
            </w:pPr>
          </w:p>
        </w:tc>
        <w:tc>
          <w:tcPr>
            <w:tcW w:w="471" w:type="dxa"/>
            <w:tcBorders>
              <w:top w:val="single" w:sz="4" w:space="0" w:color="000000"/>
              <w:left w:val="single" w:sz="4" w:space="0" w:color="000000"/>
              <w:bottom w:val="single" w:sz="4" w:space="0" w:color="000000"/>
              <w:right w:val="nil"/>
            </w:tcBorders>
            <w:vAlign w:val="center"/>
          </w:tcPr>
          <w:p w14:paraId="44EA0B58" w14:textId="77777777" w:rsidR="00833F98" w:rsidRDefault="00833F98">
            <w:pPr>
              <w:snapToGrid w:val="0"/>
              <w:spacing w:line="256" w:lineRule="auto"/>
              <w:jc w:val="center"/>
              <w:rPr>
                <w:b/>
                <w:sz w:val="24"/>
                <w:lang w:eastAsia="en-US"/>
              </w:rPr>
            </w:pPr>
          </w:p>
        </w:tc>
        <w:tc>
          <w:tcPr>
            <w:tcW w:w="470" w:type="dxa"/>
            <w:tcBorders>
              <w:top w:val="single" w:sz="4" w:space="0" w:color="000000"/>
              <w:left w:val="single" w:sz="4" w:space="0" w:color="000000"/>
              <w:bottom w:val="single" w:sz="4" w:space="0" w:color="000000"/>
              <w:right w:val="nil"/>
            </w:tcBorders>
            <w:vAlign w:val="center"/>
          </w:tcPr>
          <w:p w14:paraId="61C20CA1" w14:textId="77777777" w:rsidR="00833F98" w:rsidRDefault="00833F98">
            <w:pPr>
              <w:snapToGrid w:val="0"/>
              <w:spacing w:line="256" w:lineRule="auto"/>
              <w:jc w:val="center"/>
              <w:rPr>
                <w:b/>
                <w:sz w:val="24"/>
                <w:lang w:eastAsia="en-US"/>
              </w:rPr>
            </w:pPr>
          </w:p>
        </w:tc>
        <w:tc>
          <w:tcPr>
            <w:tcW w:w="471" w:type="dxa"/>
            <w:tcBorders>
              <w:top w:val="single" w:sz="4" w:space="0" w:color="000000"/>
              <w:left w:val="single" w:sz="4" w:space="0" w:color="000000"/>
              <w:bottom w:val="single" w:sz="4" w:space="0" w:color="000000"/>
              <w:right w:val="nil"/>
            </w:tcBorders>
            <w:vAlign w:val="center"/>
          </w:tcPr>
          <w:p w14:paraId="6C6B5846" w14:textId="77777777" w:rsidR="00833F98" w:rsidRDefault="00833F98">
            <w:pPr>
              <w:snapToGrid w:val="0"/>
              <w:spacing w:line="256" w:lineRule="auto"/>
              <w:jc w:val="center"/>
              <w:rPr>
                <w:b/>
                <w:sz w:val="24"/>
                <w:lang w:eastAsia="en-US"/>
              </w:rPr>
            </w:pPr>
          </w:p>
        </w:tc>
        <w:tc>
          <w:tcPr>
            <w:tcW w:w="470" w:type="dxa"/>
            <w:tcBorders>
              <w:top w:val="single" w:sz="4" w:space="0" w:color="000000"/>
              <w:left w:val="single" w:sz="4" w:space="0" w:color="000000"/>
              <w:bottom w:val="single" w:sz="4" w:space="0" w:color="000000"/>
              <w:right w:val="nil"/>
            </w:tcBorders>
            <w:vAlign w:val="center"/>
          </w:tcPr>
          <w:p w14:paraId="6D2662D3" w14:textId="77777777" w:rsidR="00833F98" w:rsidRDefault="00833F98">
            <w:pPr>
              <w:snapToGrid w:val="0"/>
              <w:spacing w:line="256" w:lineRule="auto"/>
              <w:jc w:val="center"/>
              <w:rPr>
                <w:b/>
                <w:sz w:val="24"/>
                <w:lang w:eastAsia="en-US"/>
              </w:rPr>
            </w:pPr>
          </w:p>
        </w:tc>
        <w:tc>
          <w:tcPr>
            <w:tcW w:w="471" w:type="dxa"/>
            <w:tcBorders>
              <w:top w:val="single" w:sz="4" w:space="0" w:color="000000"/>
              <w:left w:val="single" w:sz="4" w:space="0" w:color="000000"/>
              <w:bottom w:val="single" w:sz="4" w:space="0" w:color="000000"/>
              <w:right w:val="single" w:sz="4" w:space="0" w:color="000000"/>
            </w:tcBorders>
            <w:vAlign w:val="center"/>
            <w:hideMark/>
          </w:tcPr>
          <w:p w14:paraId="74AA19FB" w14:textId="77777777" w:rsidR="00833F98" w:rsidRDefault="00833F98">
            <w:pPr>
              <w:snapToGrid w:val="0"/>
              <w:spacing w:line="256" w:lineRule="auto"/>
              <w:jc w:val="center"/>
              <w:rPr>
                <w:b/>
                <w:sz w:val="24"/>
                <w:lang w:eastAsia="en-US"/>
              </w:rPr>
            </w:pPr>
            <w:r>
              <w:rPr>
                <w:b/>
                <w:sz w:val="24"/>
                <w:lang w:eastAsia="en-US"/>
              </w:rPr>
              <w:t>+</w:t>
            </w:r>
          </w:p>
        </w:tc>
        <w:tc>
          <w:tcPr>
            <w:tcW w:w="470" w:type="dxa"/>
            <w:tcBorders>
              <w:top w:val="single" w:sz="4" w:space="0" w:color="000000"/>
              <w:left w:val="single" w:sz="4" w:space="0" w:color="000000"/>
              <w:bottom w:val="single" w:sz="4" w:space="0" w:color="000000"/>
              <w:right w:val="single" w:sz="4" w:space="0" w:color="000000"/>
            </w:tcBorders>
            <w:vAlign w:val="center"/>
          </w:tcPr>
          <w:p w14:paraId="3CB3B097" w14:textId="77777777" w:rsidR="00833F98" w:rsidRDefault="00833F98">
            <w:pPr>
              <w:snapToGrid w:val="0"/>
              <w:spacing w:line="256" w:lineRule="auto"/>
              <w:jc w:val="center"/>
              <w:rPr>
                <w:b/>
                <w:sz w:val="24"/>
                <w:lang w:eastAsia="en-US"/>
              </w:rPr>
            </w:pPr>
          </w:p>
        </w:tc>
        <w:tc>
          <w:tcPr>
            <w:tcW w:w="471" w:type="dxa"/>
            <w:tcBorders>
              <w:top w:val="single" w:sz="4" w:space="0" w:color="000000"/>
              <w:left w:val="single" w:sz="4" w:space="0" w:color="000000"/>
              <w:bottom w:val="single" w:sz="4" w:space="0" w:color="000000"/>
              <w:right w:val="single" w:sz="4" w:space="0" w:color="000000"/>
            </w:tcBorders>
            <w:vAlign w:val="center"/>
            <w:hideMark/>
          </w:tcPr>
          <w:p w14:paraId="548A54D1" w14:textId="77777777" w:rsidR="00833F98" w:rsidRDefault="00833F98">
            <w:pPr>
              <w:snapToGrid w:val="0"/>
              <w:spacing w:line="256" w:lineRule="auto"/>
              <w:jc w:val="center"/>
              <w:rPr>
                <w:b/>
                <w:sz w:val="24"/>
                <w:lang w:eastAsia="en-US"/>
              </w:rPr>
            </w:pPr>
            <w:r>
              <w:rPr>
                <w:b/>
                <w:sz w:val="24"/>
                <w:lang w:eastAsia="en-US"/>
              </w:rPr>
              <w:t>+</w:t>
            </w:r>
          </w:p>
        </w:tc>
        <w:tc>
          <w:tcPr>
            <w:tcW w:w="471" w:type="dxa"/>
            <w:tcBorders>
              <w:top w:val="single" w:sz="4" w:space="0" w:color="000000"/>
              <w:left w:val="single" w:sz="4" w:space="0" w:color="000000"/>
              <w:bottom w:val="single" w:sz="4" w:space="0" w:color="000000"/>
              <w:right w:val="single" w:sz="4" w:space="0" w:color="000000"/>
            </w:tcBorders>
            <w:vAlign w:val="center"/>
            <w:hideMark/>
          </w:tcPr>
          <w:p w14:paraId="59E4A619" w14:textId="77777777" w:rsidR="00833F98" w:rsidRDefault="00833F98">
            <w:pPr>
              <w:snapToGrid w:val="0"/>
              <w:spacing w:line="256" w:lineRule="auto"/>
              <w:jc w:val="center"/>
              <w:rPr>
                <w:b/>
                <w:sz w:val="24"/>
                <w:lang w:eastAsia="en-US"/>
              </w:rPr>
            </w:pPr>
            <w:r>
              <w:rPr>
                <w:b/>
                <w:sz w:val="24"/>
                <w:lang w:eastAsia="en-US"/>
              </w:rPr>
              <w:t>+</w:t>
            </w:r>
          </w:p>
        </w:tc>
        <w:tc>
          <w:tcPr>
            <w:tcW w:w="470" w:type="dxa"/>
            <w:tcBorders>
              <w:top w:val="single" w:sz="4" w:space="0" w:color="000000"/>
              <w:left w:val="single" w:sz="4" w:space="0" w:color="000000"/>
              <w:bottom w:val="single" w:sz="4" w:space="0" w:color="000000"/>
              <w:right w:val="single" w:sz="4" w:space="0" w:color="000000"/>
            </w:tcBorders>
            <w:vAlign w:val="center"/>
            <w:hideMark/>
          </w:tcPr>
          <w:p w14:paraId="33C4F48F" w14:textId="77777777" w:rsidR="00833F98" w:rsidRDefault="00833F98">
            <w:pPr>
              <w:snapToGrid w:val="0"/>
              <w:spacing w:line="256" w:lineRule="auto"/>
              <w:jc w:val="center"/>
              <w:rPr>
                <w:b/>
                <w:sz w:val="24"/>
                <w:lang w:eastAsia="en-US"/>
              </w:rPr>
            </w:pPr>
            <w:r>
              <w:rPr>
                <w:b/>
                <w:sz w:val="24"/>
                <w:lang w:eastAsia="en-US"/>
              </w:rPr>
              <w:t>+</w:t>
            </w:r>
          </w:p>
        </w:tc>
        <w:tc>
          <w:tcPr>
            <w:tcW w:w="471" w:type="dxa"/>
            <w:tcBorders>
              <w:top w:val="single" w:sz="4" w:space="0" w:color="000000"/>
              <w:left w:val="single" w:sz="4" w:space="0" w:color="000000"/>
              <w:bottom w:val="single" w:sz="4" w:space="0" w:color="000000"/>
              <w:right w:val="single" w:sz="4" w:space="0" w:color="000000"/>
            </w:tcBorders>
            <w:vAlign w:val="center"/>
            <w:hideMark/>
          </w:tcPr>
          <w:p w14:paraId="25E6E5DF" w14:textId="77777777" w:rsidR="00833F98" w:rsidRDefault="00833F98">
            <w:pPr>
              <w:snapToGrid w:val="0"/>
              <w:spacing w:line="256" w:lineRule="auto"/>
              <w:ind w:left="0" w:firstLine="0"/>
              <w:jc w:val="center"/>
              <w:rPr>
                <w:b/>
                <w:sz w:val="24"/>
                <w:lang w:eastAsia="en-US"/>
              </w:rPr>
            </w:pPr>
            <w:r>
              <w:rPr>
                <w:b/>
                <w:sz w:val="24"/>
                <w:lang w:eastAsia="en-US"/>
              </w:rPr>
              <w:t>+</w:t>
            </w:r>
          </w:p>
        </w:tc>
        <w:tc>
          <w:tcPr>
            <w:tcW w:w="470" w:type="dxa"/>
            <w:tcBorders>
              <w:top w:val="single" w:sz="4" w:space="0" w:color="000000"/>
              <w:left w:val="single" w:sz="4" w:space="0" w:color="000000"/>
              <w:bottom w:val="single" w:sz="4" w:space="0" w:color="000000"/>
              <w:right w:val="single" w:sz="4" w:space="0" w:color="000000"/>
            </w:tcBorders>
            <w:vAlign w:val="center"/>
            <w:hideMark/>
          </w:tcPr>
          <w:p w14:paraId="260D6046" w14:textId="77777777" w:rsidR="00833F98" w:rsidRDefault="00833F98">
            <w:pPr>
              <w:snapToGrid w:val="0"/>
              <w:spacing w:line="256" w:lineRule="auto"/>
              <w:jc w:val="center"/>
              <w:rPr>
                <w:b/>
                <w:sz w:val="24"/>
                <w:lang w:eastAsia="en-US"/>
              </w:rPr>
            </w:pPr>
            <w:r>
              <w:rPr>
                <w:b/>
                <w:sz w:val="24"/>
                <w:lang w:eastAsia="en-US"/>
              </w:rPr>
              <w:t>+</w:t>
            </w:r>
          </w:p>
        </w:tc>
      </w:tr>
      <w:tr w:rsidR="00833F98" w14:paraId="7FD49060" w14:textId="77777777" w:rsidTr="00833F98">
        <w:trPr>
          <w:trHeight w:val="851"/>
        </w:trPr>
        <w:tc>
          <w:tcPr>
            <w:tcW w:w="3969" w:type="dxa"/>
            <w:tcBorders>
              <w:top w:val="single" w:sz="4" w:space="0" w:color="000000"/>
              <w:left w:val="single" w:sz="4" w:space="0" w:color="000000"/>
              <w:bottom w:val="single" w:sz="4" w:space="0" w:color="000000"/>
              <w:right w:val="nil"/>
            </w:tcBorders>
            <w:hideMark/>
          </w:tcPr>
          <w:p w14:paraId="46D6E687" w14:textId="77777777" w:rsidR="00833F98" w:rsidRDefault="00833F98">
            <w:pPr>
              <w:snapToGrid w:val="0"/>
              <w:spacing w:line="256" w:lineRule="auto"/>
              <w:ind w:left="0" w:firstLine="0"/>
              <w:rPr>
                <w:spacing w:val="-6"/>
                <w:sz w:val="24"/>
                <w:lang w:eastAsia="en-US"/>
              </w:rPr>
            </w:pPr>
            <w:r w:rsidRPr="00351312">
              <w:rPr>
                <w:b/>
                <w:bCs/>
                <w:sz w:val="24"/>
                <w:lang w:eastAsia="en-US"/>
              </w:rPr>
              <w:t>ПРН12.</w:t>
            </w:r>
            <w:r w:rsidRPr="00351312">
              <w:rPr>
                <w:sz w:val="24"/>
                <w:lang w:eastAsia="en-US"/>
              </w:rPr>
              <w:t xml:space="preserve"> Уміти організовувати та здійснювати індивідуальні та групові дослідницькі проекти в сфері міжнародних відносин, світової політики та дипломатії.</w:t>
            </w:r>
          </w:p>
        </w:tc>
        <w:tc>
          <w:tcPr>
            <w:tcW w:w="476" w:type="dxa"/>
            <w:tcBorders>
              <w:top w:val="single" w:sz="4" w:space="0" w:color="000000"/>
              <w:left w:val="single" w:sz="4" w:space="0" w:color="000000"/>
              <w:bottom w:val="single" w:sz="4" w:space="0" w:color="000000"/>
              <w:right w:val="single" w:sz="4" w:space="0" w:color="000000"/>
            </w:tcBorders>
            <w:vAlign w:val="center"/>
          </w:tcPr>
          <w:p w14:paraId="3D569E76" w14:textId="77777777" w:rsidR="00833F98" w:rsidRDefault="00833F98">
            <w:pPr>
              <w:snapToGrid w:val="0"/>
              <w:spacing w:line="256" w:lineRule="auto"/>
              <w:jc w:val="center"/>
              <w:rPr>
                <w:b/>
                <w:sz w:val="24"/>
                <w:lang w:eastAsia="en-US"/>
              </w:rPr>
            </w:pPr>
          </w:p>
        </w:tc>
        <w:tc>
          <w:tcPr>
            <w:tcW w:w="471" w:type="dxa"/>
            <w:tcBorders>
              <w:top w:val="single" w:sz="4" w:space="0" w:color="000000"/>
              <w:left w:val="single" w:sz="4" w:space="0" w:color="000000"/>
              <w:bottom w:val="single" w:sz="4" w:space="0" w:color="000000"/>
              <w:right w:val="nil"/>
            </w:tcBorders>
            <w:vAlign w:val="center"/>
          </w:tcPr>
          <w:p w14:paraId="3F09F167" w14:textId="77777777" w:rsidR="00833F98" w:rsidRDefault="00833F98">
            <w:pPr>
              <w:snapToGrid w:val="0"/>
              <w:spacing w:line="256" w:lineRule="auto"/>
              <w:jc w:val="center"/>
              <w:rPr>
                <w:b/>
                <w:sz w:val="24"/>
                <w:lang w:eastAsia="en-US"/>
              </w:rPr>
            </w:pPr>
          </w:p>
        </w:tc>
        <w:tc>
          <w:tcPr>
            <w:tcW w:w="470" w:type="dxa"/>
            <w:tcBorders>
              <w:top w:val="single" w:sz="4" w:space="0" w:color="000000"/>
              <w:left w:val="single" w:sz="4" w:space="0" w:color="000000"/>
              <w:bottom w:val="single" w:sz="4" w:space="0" w:color="000000"/>
              <w:right w:val="nil"/>
            </w:tcBorders>
            <w:vAlign w:val="center"/>
          </w:tcPr>
          <w:p w14:paraId="7B7EE2C4" w14:textId="77777777" w:rsidR="00833F98" w:rsidRDefault="00833F98">
            <w:pPr>
              <w:snapToGrid w:val="0"/>
              <w:spacing w:line="256" w:lineRule="auto"/>
              <w:jc w:val="center"/>
              <w:rPr>
                <w:b/>
                <w:sz w:val="24"/>
                <w:lang w:eastAsia="en-US"/>
              </w:rPr>
            </w:pPr>
          </w:p>
        </w:tc>
        <w:tc>
          <w:tcPr>
            <w:tcW w:w="471" w:type="dxa"/>
            <w:tcBorders>
              <w:top w:val="single" w:sz="4" w:space="0" w:color="000000"/>
              <w:left w:val="single" w:sz="4" w:space="0" w:color="000000"/>
              <w:bottom w:val="single" w:sz="4" w:space="0" w:color="000000"/>
              <w:right w:val="nil"/>
            </w:tcBorders>
            <w:vAlign w:val="center"/>
          </w:tcPr>
          <w:p w14:paraId="4DCE7E0D" w14:textId="77777777" w:rsidR="00833F98" w:rsidRDefault="00833F98">
            <w:pPr>
              <w:snapToGrid w:val="0"/>
              <w:spacing w:line="256" w:lineRule="auto"/>
              <w:jc w:val="center"/>
              <w:rPr>
                <w:b/>
                <w:sz w:val="24"/>
                <w:lang w:eastAsia="en-US"/>
              </w:rPr>
            </w:pPr>
          </w:p>
        </w:tc>
        <w:tc>
          <w:tcPr>
            <w:tcW w:w="470" w:type="dxa"/>
            <w:tcBorders>
              <w:top w:val="single" w:sz="4" w:space="0" w:color="000000"/>
              <w:left w:val="single" w:sz="4" w:space="0" w:color="000000"/>
              <w:bottom w:val="single" w:sz="4" w:space="0" w:color="000000"/>
              <w:right w:val="nil"/>
            </w:tcBorders>
            <w:vAlign w:val="center"/>
          </w:tcPr>
          <w:p w14:paraId="05C69484" w14:textId="77777777" w:rsidR="00833F98" w:rsidRDefault="00833F98">
            <w:pPr>
              <w:snapToGrid w:val="0"/>
              <w:spacing w:line="256" w:lineRule="auto"/>
              <w:jc w:val="center"/>
              <w:rPr>
                <w:b/>
                <w:sz w:val="24"/>
                <w:lang w:eastAsia="en-US"/>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2E3C2CA0" w14:textId="77777777" w:rsidR="00833F98" w:rsidRDefault="00833F98">
            <w:pPr>
              <w:snapToGrid w:val="0"/>
              <w:spacing w:line="256" w:lineRule="auto"/>
              <w:jc w:val="center"/>
              <w:rPr>
                <w:b/>
                <w:sz w:val="24"/>
                <w:lang w:eastAsia="en-US"/>
              </w:rPr>
            </w:pPr>
          </w:p>
        </w:tc>
        <w:tc>
          <w:tcPr>
            <w:tcW w:w="470" w:type="dxa"/>
            <w:tcBorders>
              <w:top w:val="single" w:sz="4" w:space="0" w:color="000000"/>
              <w:left w:val="single" w:sz="4" w:space="0" w:color="000000"/>
              <w:bottom w:val="single" w:sz="4" w:space="0" w:color="000000"/>
              <w:right w:val="single" w:sz="4" w:space="0" w:color="000000"/>
            </w:tcBorders>
            <w:vAlign w:val="center"/>
          </w:tcPr>
          <w:p w14:paraId="5588B118" w14:textId="77777777" w:rsidR="00833F98" w:rsidRDefault="00833F98">
            <w:pPr>
              <w:snapToGrid w:val="0"/>
              <w:spacing w:line="256" w:lineRule="auto"/>
              <w:jc w:val="center"/>
              <w:rPr>
                <w:b/>
                <w:sz w:val="24"/>
                <w:lang w:eastAsia="en-US"/>
              </w:rPr>
            </w:pPr>
          </w:p>
        </w:tc>
        <w:tc>
          <w:tcPr>
            <w:tcW w:w="471" w:type="dxa"/>
            <w:tcBorders>
              <w:top w:val="single" w:sz="4" w:space="0" w:color="000000"/>
              <w:left w:val="single" w:sz="4" w:space="0" w:color="000000"/>
              <w:bottom w:val="single" w:sz="4" w:space="0" w:color="000000"/>
              <w:right w:val="single" w:sz="4" w:space="0" w:color="000000"/>
            </w:tcBorders>
            <w:vAlign w:val="center"/>
            <w:hideMark/>
          </w:tcPr>
          <w:p w14:paraId="77FEBDAE" w14:textId="77777777" w:rsidR="00833F98" w:rsidRDefault="00833F98">
            <w:pPr>
              <w:snapToGrid w:val="0"/>
              <w:spacing w:line="256" w:lineRule="auto"/>
              <w:jc w:val="center"/>
              <w:rPr>
                <w:b/>
                <w:sz w:val="24"/>
                <w:lang w:eastAsia="en-US"/>
              </w:rPr>
            </w:pPr>
            <w:r>
              <w:rPr>
                <w:b/>
                <w:sz w:val="24"/>
                <w:lang w:eastAsia="en-US"/>
              </w:rPr>
              <w:t>+</w:t>
            </w:r>
          </w:p>
        </w:tc>
        <w:tc>
          <w:tcPr>
            <w:tcW w:w="471" w:type="dxa"/>
            <w:tcBorders>
              <w:top w:val="single" w:sz="4" w:space="0" w:color="000000"/>
              <w:left w:val="single" w:sz="4" w:space="0" w:color="000000"/>
              <w:bottom w:val="single" w:sz="4" w:space="0" w:color="000000"/>
              <w:right w:val="single" w:sz="4" w:space="0" w:color="000000"/>
            </w:tcBorders>
            <w:vAlign w:val="center"/>
            <w:hideMark/>
          </w:tcPr>
          <w:p w14:paraId="02BFC5DC" w14:textId="77777777" w:rsidR="00833F98" w:rsidRDefault="00833F98">
            <w:pPr>
              <w:snapToGrid w:val="0"/>
              <w:spacing w:line="256" w:lineRule="auto"/>
              <w:jc w:val="center"/>
              <w:rPr>
                <w:b/>
                <w:sz w:val="24"/>
                <w:lang w:eastAsia="en-US"/>
              </w:rPr>
            </w:pPr>
            <w:r>
              <w:rPr>
                <w:b/>
                <w:sz w:val="24"/>
                <w:lang w:eastAsia="en-US"/>
              </w:rPr>
              <w:t>+</w:t>
            </w:r>
          </w:p>
        </w:tc>
        <w:tc>
          <w:tcPr>
            <w:tcW w:w="470" w:type="dxa"/>
            <w:tcBorders>
              <w:top w:val="single" w:sz="4" w:space="0" w:color="000000"/>
              <w:left w:val="single" w:sz="4" w:space="0" w:color="000000"/>
              <w:bottom w:val="single" w:sz="4" w:space="0" w:color="000000"/>
              <w:right w:val="single" w:sz="4" w:space="0" w:color="000000"/>
            </w:tcBorders>
            <w:vAlign w:val="center"/>
            <w:hideMark/>
          </w:tcPr>
          <w:p w14:paraId="12162FF6" w14:textId="77777777" w:rsidR="00833F98" w:rsidRDefault="00833F98">
            <w:pPr>
              <w:snapToGrid w:val="0"/>
              <w:spacing w:line="256" w:lineRule="auto"/>
              <w:jc w:val="center"/>
              <w:rPr>
                <w:b/>
                <w:sz w:val="24"/>
                <w:lang w:eastAsia="en-US"/>
              </w:rPr>
            </w:pPr>
            <w:r>
              <w:rPr>
                <w:b/>
                <w:sz w:val="24"/>
                <w:lang w:eastAsia="en-US"/>
              </w:rPr>
              <w:t>+</w:t>
            </w:r>
          </w:p>
        </w:tc>
        <w:tc>
          <w:tcPr>
            <w:tcW w:w="471" w:type="dxa"/>
            <w:tcBorders>
              <w:top w:val="single" w:sz="4" w:space="0" w:color="000000"/>
              <w:left w:val="single" w:sz="4" w:space="0" w:color="000000"/>
              <w:bottom w:val="single" w:sz="4" w:space="0" w:color="000000"/>
              <w:right w:val="single" w:sz="4" w:space="0" w:color="000000"/>
            </w:tcBorders>
            <w:vAlign w:val="center"/>
          </w:tcPr>
          <w:p w14:paraId="783ABC32" w14:textId="77777777" w:rsidR="00833F98" w:rsidRDefault="00833F98">
            <w:pPr>
              <w:snapToGrid w:val="0"/>
              <w:spacing w:line="256" w:lineRule="auto"/>
              <w:jc w:val="center"/>
              <w:rPr>
                <w:b/>
                <w:sz w:val="24"/>
                <w:lang w:eastAsia="en-US"/>
              </w:rPr>
            </w:pPr>
          </w:p>
        </w:tc>
        <w:tc>
          <w:tcPr>
            <w:tcW w:w="470" w:type="dxa"/>
            <w:tcBorders>
              <w:top w:val="single" w:sz="4" w:space="0" w:color="000000"/>
              <w:left w:val="single" w:sz="4" w:space="0" w:color="000000"/>
              <w:bottom w:val="single" w:sz="4" w:space="0" w:color="000000"/>
              <w:right w:val="single" w:sz="4" w:space="0" w:color="000000"/>
            </w:tcBorders>
            <w:vAlign w:val="center"/>
          </w:tcPr>
          <w:p w14:paraId="0052B41E" w14:textId="77777777" w:rsidR="00833F98" w:rsidRDefault="00833F98">
            <w:pPr>
              <w:snapToGrid w:val="0"/>
              <w:spacing w:line="256" w:lineRule="auto"/>
              <w:jc w:val="center"/>
              <w:rPr>
                <w:b/>
                <w:sz w:val="24"/>
                <w:lang w:eastAsia="en-US"/>
              </w:rPr>
            </w:pPr>
          </w:p>
        </w:tc>
      </w:tr>
    </w:tbl>
    <w:p w14:paraId="18B3BCE6" w14:textId="77777777" w:rsidR="00833F98" w:rsidRDefault="00833F98" w:rsidP="00833F98">
      <w:pPr>
        <w:rPr>
          <w:b/>
          <w:bCs/>
          <w:sz w:val="16"/>
          <w:szCs w:val="16"/>
        </w:rPr>
      </w:pPr>
    </w:p>
    <w:p w14:paraId="42627562" w14:textId="77777777" w:rsidR="00833F98" w:rsidRDefault="00833F98" w:rsidP="00833F98">
      <w:pPr>
        <w:spacing w:after="160" w:line="256" w:lineRule="auto"/>
        <w:ind w:left="0" w:firstLine="0"/>
        <w:jc w:val="left"/>
        <w:rPr>
          <w:b/>
          <w:bCs/>
          <w:sz w:val="24"/>
        </w:rPr>
      </w:pPr>
      <w:r>
        <w:rPr>
          <w:b/>
          <w:bCs/>
          <w:sz w:val="24"/>
        </w:rPr>
        <w:br w:type="page"/>
      </w:r>
    </w:p>
    <w:p w14:paraId="563E026C" w14:textId="77777777" w:rsidR="00833F98" w:rsidRDefault="00833F98" w:rsidP="00833F98">
      <w:pPr>
        <w:rPr>
          <w:b/>
          <w:bCs/>
          <w:i/>
          <w:sz w:val="24"/>
        </w:rPr>
      </w:pPr>
      <w:r>
        <w:rPr>
          <w:b/>
          <w:bCs/>
          <w:sz w:val="24"/>
        </w:rPr>
        <w:lastRenderedPageBreak/>
        <w:t xml:space="preserve">7.1 Форми оцінювання студентів: </w:t>
      </w:r>
    </w:p>
    <w:p w14:paraId="23EFD090" w14:textId="77777777" w:rsidR="00833F98" w:rsidRDefault="00833F98" w:rsidP="00833F98">
      <w:pPr>
        <w:widowControl w:val="0"/>
        <w:rPr>
          <w:b/>
          <w:bCs/>
          <w:sz w:val="24"/>
        </w:rPr>
      </w:pPr>
      <w:r>
        <w:rPr>
          <w:b/>
          <w:bCs/>
          <w:sz w:val="24"/>
        </w:rPr>
        <w:t xml:space="preserve">       - семестрове оцінювання: </w:t>
      </w:r>
    </w:p>
    <w:p w14:paraId="4220EA4C" w14:textId="77777777" w:rsidR="00833F98" w:rsidRDefault="00833F98" w:rsidP="00833F98">
      <w:pPr>
        <w:widowControl w:val="0"/>
        <w:rPr>
          <w:b/>
          <w:bCs/>
          <w:sz w:val="24"/>
        </w:rPr>
      </w:pPr>
    </w:p>
    <w:tbl>
      <w:tblPr>
        <w:tblW w:w="8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7"/>
        <w:gridCol w:w="1764"/>
        <w:gridCol w:w="1764"/>
      </w:tblGrid>
      <w:tr w:rsidR="00833F98" w14:paraId="07668CC2" w14:textId="77777777" w:rsidTr="00833F98">
        <w:trPr>
          <w:trHeight w:val="421"/>
        </w:trPr>
        <w:tc>
          <w:tcPr>
            <w:tcW w:w="4647" w:type="dxa"/>
            <w:tcBorders>
              <w:top w:val="single" w:sz="4" w:space="0" w:color="auto"/>
              <w:left w:val="single" w:sz="4" w:space="0" w:color="auto"/>
              <w:bottom w:val="single" w:sz="4" w:space="0" w:color="auto"/>
              <w:right w:val="single" w:sz="4" w:space="0" w:color="auto"/>
            </w:tcBorders>
          </w:tcPr>
          <w:p w14:paraId="03C9321D" w14:textId="77777777" w:rsidR="00833F98" w:rsidRDefault="00833F98">
            <w:pPr>
              <w:spacing w:line="204" w:lineRule="auto"/>
              <w:rPr>
                <w:bCs/>
                <w:iCs/>
                <w:sz w:val="24"/>
                <w:lang w:eastAsia="en-US"/>
              </w:rPr>
            </w:pPr>
          </w:p>
        </w:tc>
        <w:tc>
          <w:tcPr>
            <w:tcW w:w="1764" w:type="dxa"/>
            <w:tcBorders>
              <w:top w:val="single" w:sz="4" w:space="0" w:color="auto"/>
              <w:left w:val="single" w:sz="4" w:space="0" w:color="auto"/>
              <w:bottom w:val="single" w:sz="4" w:space="0" w:color="auto"/>
              <w:right w:val="single" w:sz="4" w:space="0" w:color="auto"/>
            </w:tcBorders>
            <w:hideMark/>
          </w:tcPr>
          <w:p w14:paraId="58944778" w14:textId="77777777" w:rsidR="00833F98" w:rsidRDefault="00833F98">
            <w:pPr>
              <w:spacing w:line="204" w:lineRule="auto"/>
              <w:jc w:val="center"/>
              <w:rPr>
                <w:b/>
                <w:iCs/>
                <w:sz w:val="24"/>
                <w:lang w:eastAsia="en-US"/>
              </w:rPr>
            </w:pPr>
            <w:r>
              <w:rPr>
                <w:b/>
                <w:iCs/>
                <w:sz w:val="24"/>
                <w:lang w:eastAsia="en-US"/>
              </w:rPr>
              <w:t>Min</w:t>
            </w:r>
          </w:p>
        </w:tc>
        <w:tc>
          <w:tcPr>
            <w:tcW w:w="1764" w:type="dxa"/>
            <w:tcBorders>
              <w:top w:val="single" w:sz="4" w:space="0" w:color="auto"/>
              <w:left w:val="single" w:sz="4" w:space="0" w:color="auto"/>
              <w:bottom w:val="single" w:sz="4" w:space="0" w:color="auto"/>
              <w:right w:val="single" w:sz="4" w:space="0" w:color="auto"/>
            </w:tcBorders>
            <w:hideMark/>
          </w:tcPr>
          <w:p w14:paraId="4B86A4A1" w14:textId="77777777" w:rsidR="00833F98" w:rsidRDefault="00833F98">
            <w:pPr>
              <w:spacing w:line="204" w:lineRule="auto"/>
              <w:jc w:val="center"/>
              <w:rPr>
                <w:b/>
                <w:iCs/>
                <w:sz w:val="24"/>
                <w:lang w:eastAsia="en-US"/>
              </w:rPr>
            </w:pPr>
            <w:r>
              <w:rPr>
                <w:b/>
                <w:iCs/>
                <w:sz w:val="24"/>
                <w:lang w:eastAsia="en-US"/>
              </w:rPr>
              <w:t>Max</w:t>
            </w:r>
          </w:p>
        </w:tc>
      </w:tr>
      <w:tr w:rsidR="00833F98" w14:paraId="37A0A287" w14:textId="77777777" w:rsidTr="00833F98">
        <w:tc>
          <w:tcPr>
            <w:tcW w:w="4647" w:type="dxa"/>
            <w:tcBorders>
              <w:top w:val="double" w:sz="4" w:space="0" w:color="auto"/>
              <w:left w:val="single" w:sz="4" w:space="0" w:color="auto"/>
              <w:bottom w:val="single" w:sz="4" w:space="0" w:color="auto"/>
              <w:right w:val="single" w:sz="4" w:space="0" w:color="auto"/>
            </w:tcBorders>
            <w:hideMark/>
          </w:tcPr>
          <w:p w14:paraId="0432A0E8" w14:textId="77777777" w:rsidR="00833F98" w:rsidRDefault="00833F98">
            <w:pPr>
              <w:spacing w:line="204" w:lineRule="auto"/>
              <w:rPr>
                <w:bCs/>
                <w:iCs/>
                <w:sz w:val="24"/>
                <w:lang w:eastAsia="en-US"/>
              </w:rPr>
            </w:pPr>
            <w:r>
              <w:rPr>
                <w:bCs/>
                <w:iCs/>
                <w:sz w:val="24"/>
                <w:lang w:eastAsia="en-US"/>
              </w:rPr>
              <w:t>Усна відповідь (РН 1.1-1.5; 2.1-2.3,3.1-3.2, 4.1-4.2)</w:t>
            </w:r>
          </w:p>
        </w:tc>
        <w:tc>
          <w:tcPr>
            <w:tcW w:w="1764" w:type="dxa"/>
            <w:tcBorders>
              <w:top w:val="double" w:sz="4" w:space="0" w:color="auto"/>
              <w:left w:val="single" w:sz="4" w:space="0" w:color="auto"/>
              <w:bottom w:val="single" w:sz="4" w:space="0" w:color="auto"/>
              <w:right w:val="single" w:sz="4" w:space="0" w:color="auto"/>
            </w:tcBorders>
            <w:hideMark/>
          </w:tcPr>
          <w:p w14:paraId="2553A120" w14:textId="77777777" w:rsidR="00833F98" w:rsidRDefault="00833F98">
            <w:pPr>
              <w:spacing w:line="204" w:lineRule="auto"/>
              <w:jc w:val="center"/>
              <w:rPr>
                <w:bCs/>
                <w:iCs/>
                <w:sz w:val="24"/>
                <w:lang w:eastAsia="en-US"/>
              </w:rPr>
            </w:pPr>
            <w:r>
              <w:rPr>
                <w:bCs/>
                <w:iCs/>
                <w:sz w:val="24"/>
                <w:lang w:eastAsia="en-US"/>
              </w:rPr>
              <w:t>„3”  х  7 = 21</w:t>
            </w:r>
          </w:p>
        </w:tc>
        <w:tc>
          <w:tcPr>
            <w:tcW w:w="1764" w:type="dxa"/>
            <w:tcBorders>
              <w:top w:val="double" w:sz="4" w:space="0" w:color="auto"/>
              <w:left w:val="single" w:sz="4" w:space="0" w:color="auto"/>
              <w:bottom w:val="single" w:sz="4" w:space="0" w:color="auto"/>
              <w:right w:val="single" w:sz="4" w:space="0" w:color="auto"/>
            </w:tcBorders>
            <w:hideMark/>
          </w:tcPr>
          <w:p w14:paraId="14590EFC" w14:textId="77777777" w:rsidR="00833F98" w:rsidRDefault="00833F98">
            <w:pPr>
              <w:spacing w:line="204" w:lineRule="auto"/>
              <w:jc w:val="center"/>
              <w:rPr>
                <w:bCs/>
                <w:iCs/>
                <w:sz w:val="24"/>
                <w:lang w:eastAsia="en-US"/>
              </w:rPr>
            </w:pPr>
            <w:r>
              <w:rPr>
                <w:bCs/>
                <w:iCs/>
                <w:sz w:val="24"/>
                <w:lang w:eastAsia="en-US"/>
              </w:rPr>
              <w:t>„6”  х  7 = 42</w:t>
            </w:r>
          </w:p>
        </w:tc>
      </w:tr>
      <w:tr w:rsidR="00833F98" w14:paraId="45364D80" w14:textId="77777777" w:rsidTr="00833F98">
        <w:tc>
          <w:tcPr>
            <w:tcW w:w="4647" w:type="dxa"/>
            <w:tcBorders>
              <w:top w:val="single" w:sz="4" w:space="0" w:color="auto"/>
              <w:left w:val="single" w:sz="4" w:space="0" w:color="auto"/>
              <w:bottom w:val="single" w:sz="4" w:space="0" w:color="auto"/>
              <w:right w:val="single" w:sz="4" w:space="0" w:color="auto"/>
            </w:tcBorders>
            <w:hideMark/>
          </w:tcPr>
          <w:p w14:paraId="2887EBBD" w14:textId="77777777" w:rsidR="00833F98" w:rsidRDefault="00833F98">
            <w:pPr>
              <w:spacing w:line="204" w:lineRule="auto"/>
              <w:rPr>
                <w:bCs/>
                <w:iCs/>
                <w:spacing w:val="-4"/>
                <w:sz w:val="24"/>
                <w:lang w:eastAsia="en-US"/>
              </w:rPr>
            </w:pPr>
            <w:r>
              <w:rPr>
                <w:bCs/>
                <w:iCs/>
                <w:spacing w:val="-4"/>
                <w:sz w:val="24"/>
                <w:lang w:eastAsia="en-US"/>
              </w:rPr>
              <w:t>Контрольна робота І (РН 1.1-1.5, 2.1-2.3)</w:t>
            </w:r>
          </w:p>
        </w:tc>
        <w:tc>
          <w:tcPr>
            <w:tcW w:w="1764" w:type="dxa"/>
            <w:tcBorders>
              <w:top w:val="single" w:sz="4" w:space="0" w:color="auto"/>
              <w:left w:val="single" w:sz="4" w:space="0" w:color="auto"/>
              <w:bottom w:val="single" w:sz="4" w:space="0" w:color="auto"/>
              <w:right w:val="single" w:sz="4" w:space="0" w:color="auto"/>
            </w:tcBorders>
            <w:vAlign w:val="center"/>
            <w:hideMark/>
          </w:tcPr>
          <w:p w14:paraId="016B6B36" w14:textId="77777777" w:rsidR="00833F98" w:rsidRDefault="00833F98">
            <w:pPr>
              <w:spacing w:line="204" w:lineRule="auto"/>
              <w:jc w:val="center"/>
              <w:rPr>
                <w:bCs/>
                <w:iCs/>
                <w:sz w:val="24"/>
                <w:lang w:eastAsia="en-US"/>
              </w:rPr>
            </w:pPr>
            <w:r>
              <w:rPr>
                <w:bCs/>
                <w:iCs/>
                <w:sz w:val="24"/>
                <w:lang w:eastAsia="en-US"/>
              </w:rPr>
              <w:t>20</w:t>
            </w:r>
          </w:p>
        </w:tc>
        <w:tc>
          <w:tcPr>
            <w:tcW w:w="1764" w:type="dxa"/>
            <w:tcBorders>
              <w:top w:val="single" w:sz="4" w:space="0" w:color="auto"/>
              <w:left w:val="single" w:sz="4" w:space="0" w:color="auto"/>
              <w:bottom w:val="single" w:sz="4" w:space="0" w:color="auto"/>
              <w:right w:val="single" w:sz="4" w:space="0" w:color="auto"/>
            </w:tcBorders>
            <w:vAlign w:val="center"/>
            <w:hideMark/>
          </w:tcPr>
          <w:p w14:paraId="10FC96EA" w14:textId="77777777" w:rsidR="00833F98" w:rsidRDefault="00833F98">
            <w:pPr>
              <w:spacing w:line="204" w:lineRule="auto"/>
              <w:jc w:val="center"/>
              <w:rPr>
                <w:bCs/>
                <w:iCs/>
                <w:sz w:val="24"/>
                <w:lang w:eastAsia="en-US"/>
              </w:rPr>
            </w:pPr>
            <w:r>
              <w:rPr>
                <w:bCs/>
                <w:iCs/>
                <w:sz w:val="24"/>
                <w:lang w:eastAsia="en-US"/>
              </w:rPr>
              <w:t>30</w:t>
            </w:r>
          </w:p>
        </w:tc>
      </w:tr>
      <w:tr w:rsidR="00833F98" w14:paraId="63A1713E" w14:textId="77777777" w:rsidTr="00833F98">
        <w:tc>
          <w:tcPr>
            <w:tcW w:w="4647" w:type="dxa"/>
            <w:tcBorders>
              <w:top w:val="single" w:sz="4" w:space="0" w:color="auto"/>
              <w:left w:val="single" w:sz="4" w:space="0" w:color="auto"/>
              <w:bottom w:val="single" w:sz="4" w:space="0" w:color="auto"/>
              <w:right w:val="single" w:sz="4" w:space="0" w:color="auto"/>
            </w:tcBorders>
            <w:hideMark/>
          </w:tcPr>
          <w:p w14:paraId="4F47F935" w14:textId="77777777" w:rsidR="00833F98" w:rsidRDefault="00833F98">
            <w:pPr>
              <w:spacing w:line="204" w:lineRule="auto"/>
              <w:rPr>
                <w:bCs/>
                <w:iCs/>
                <w:sz w:val="24"/>
                <w:lang w:eastAsia="en-US"/>
              </w:rPr>
            </w:pPr>
            <w:r>
              <w:rPr>
                <w:bCs/>
                <w:iCs/>
                <w:spacing w:val="-4"/>
                <w:sz w:val="24"/>
                <w:lang w:eastAsia="en-US"/>
              </w:rPr>
              <w:t>Контрольна робота ІІ (РН 1.1-1.5, 2.1-2.3)</w:t>
            </w:r>
          </w:p>
        </w:tc>
        <w:tc>
          <w:tcPr>
            <w:tcW w:w="1764" w:type="dxa"/>
            <w:tcBorders>
              <w:top w:val="single" w:sz="4" w:space="0" w:color="auto"/>
              <w:left w:val="single" w:sz="4" w:space="0" w:color="auto"/>
              <w:bottom w:val="single" w:sz="4" w:space="0" w:color="auto"/>
              <w:right w:val="single" w:sz="4" w:space="0" w:color="auto"/>
            </w:tcBorders>
            <w:vAlign w:val="center"/>
            <w:hideMark/>
          </w:tcPr>
          <w:p w14:paraId="17305659" w14:textId="77777777" w:rsidR="00833F98" w:rsidRDefault="00833F98">
            <w:pPr>
              <w:spacing w:line="204" w:lineRule="auto"/>
              <w:jc w:val="center"/>
              <w:rPr>
                <w:bCs/>
                <w:iCs/>
                <w:sz w:val="24"/>
                <w:lang w:eastAsia="en-US"/>
              </w:rPr>
            </w:pPr>
            <w:r>
              <w:rPr>
                <w:bCs/>
                <w:iCs/>
                <w:sz w:val="24"/>
                <w:lang w:eastAsia="en-US"/>
              </w:rPr>
              <w:t>19</w:t>
            </w:r>
          </w:p>
        </w:tc>
        <w:tc>
          <w:tcPr>
            <w:tcW w:w="1764" w:type="dxa"/>
            <w:tcBorders>
              <w:top w:val="single" w:sz="4" w:space="0" w:color="auto"/>
              <w:left w:val="single" w:sz="4" w:space="0" w:color="auto"/>
              <w:bottom w:val="single" w:sz="4" w:space="0" w:color="auto"/>
              <w:right w:val="single" w:sz="4" w:space="0" w:color="auto"/>
            </w:tcBorders>
            <w:vAlign w:val="center"/>
            <w:hideMark/>
          </w:tcPr>
          <w:p w14:paraId="346D63FB" w14:textId="77777777" w:rsidR="00833F98" w:rsidRDefault="00833F98">
            <w:pPr>
              <w:spacing w:line="204" w:lineRule="auto"/>
              <w:jc w:val="center"/>
              <w:rPr>
                <w:bCs/>
                <w:iCs/>
                <w:sz w:val="24"/>
                <w:lang w:eastAsia="en-US"/>
              </w:rPr>
            </w:pPr>
            <w:r>
              <w:rPr>
                <w:bCs/>
                <w:iCs/>
                <w:sz w:val="24"/>
                <w:lang w:eastAsia="en-US"/>
              </w:rPr>
              <w:t>28</w:t>
            </w:r>
          </w:p>
        </w:tc>
      </w:tr>
      <w:tr w:rsidR="00833F98" w14:paraId="5B27B889" w14:textId="77777777" w:rsidTr="00833F98">
        <w:tc>
          <w:tcPr>
            <w:tcW w:w="4647" w:type="dxa"/>
            <w:tcBorders>
              <w:top w:val="single" w:sz="4" w:space="0" w:color="auto"/>
              <w:left w:val="single" w:sz="4" w:space="0" w:color="auto"/>
              <w:bottom w:val="single" w:sz="4" w:space="0" w:color="auto"/>
              <w:right w:val="single" w:sz="4" w:space="0" w:color="auto"/>
            </w:tcBorders>
            <w:hideMark/>
          </w:tcPr>
          <w:p w14:paraId="4382484A" w14:textId="77777777" w:rsidR="00833F98" w:rsidRDefault="00833F98">
            <w:pPr>
              <w:spacing w:line="204" w:lineRule="auto"/>
              <w:jc w:val="right"/>
              <w:rPr>
                <w:b/>
                <w:bCs/>
                <w:iCs/>
                <w:sz w:val="24"/>
                <w:lang w:eastAsia="en-US"/>
              </w:rPr>
            </w:pPr>
            <w:r>
              <w:rPr>
                <w:b/>
                <w:bCs/>
                <w:iCs/>
                <w:sz w:val="24"/>
                <w:lang w:eastAsia="en-US"/>
              </w:rPr>
              <w:t>Всього:</w:t>
            </w:r>
          </w:p>
        </w:tc>
        <w:tc>
          <w:tcPr>
            <w:tcW w:w="1764" w:type="dxa"/>
            <w:tcBorders>
              <w:top w:val="single" w:sz="4" w:space="0" w:color="auto"/>
              <w:left w:val="single" w:sz="4" w:space="0" w:color="auto"/>
              <w:bottom w:val="single" w:sz="4" w:space="0" w:color="auto"/>
              <w:right w:val="single" w:sz="4" w:space="0" w:color="auto"/>
            </w:tcBorders>
            <w:vAlign w:val="center"/>
            <w:hideMark/>
          </w:tcPr>
          <w:p w14:paraId="781C26E1" w14:textId="77777777" w:rsidR="00833F98" w:rsidRDefault="00833F98">
            <w:pPr>
              <w:spacing w:line="204" w:lineRule="auto"/>
              <w:jc w:val="center"/>
              <w:rPr>
                <w:b/>
                <w:bCs/>
                <w:iCs/>
                <w:sz w:val="24"/>
                <w:lang w:eastAsia="en-US"/>
              </w:rPr>
            </w:pPr>
            <w:r>
              <w:rPr>
                <w:b/>
                <w:bCs/>
                <w:iCs/>
                <w:sz w:val="24"/>
                <w:lang w:eastAsia="en-US"/>
              </w:rPr>
              <w:t>60</w:t>
            </w:r>
          </w:p>
        </w:tc>
        <w:tc>
          <w:tcPr>
            <w:tcW w:w="1764" w:type="dxa"/>
            <w:tcBorders>
              <w:top w:val="single" w:sz="4" w:space="0" w:color="auto"/>
              <w:left w:val="single" w:sz="4" w:space="0" w:color="auto"/>
              <w:bottom w:val="single" w:sz="4" w:space="0" w:color="auto"/>
              <w:right w:val="single" w:sz="4" w:space="0" w:color="auto"/>
            </w:tcBorders>
            <w:vAlign w:val="center"/>
            <w:hideMark/>
          </w:tcPr>
          <w:p w14:paraId="6B0C8A6F" w14:textId="77777777" w:rsidR="00833F98" w:rsidRDefault="00833F98">
            <w:pPr>
              <w:spacing w:line="204" w:lineRule="auto"/>
              <w:jc w:val="center"/>
              <w:rPr>
                <w:b/>
                <w:bCs/>
                <w:iCs/>
                <w:sz w:val="24"/>
                <w:lang w:eastAsia="en-US"/>
              </w:rPr>
            </w:pPr>
            <w:r>
              <w:rPr>
                <w:b/>
                <w:bCs/>
                <w:iCs/>
                <w:sz w:val="24"/>
                <w:lang w:eastAsia="en-US"/>
              </w:rPr>
              <w:t>100</w:t>
            </w:r>
          </w:p>
        </w:tc>
      </w:tr>
    </w:tbl>
    <w:p w14:paraId="1DDF557C" w14:textId="77777777" w:rsidR="00833F98" w:rsidRDefault="00833F98" w:rsidP="00833F98">
      <w:pPr>
        <w:spacing w:before="20"/>
        <w:ind w:left="0"/>
        <w:rPr>
          <w:sz w:val="24"/>
        </w:rPr>
      </w:pPr>
      <w:r>
        <w:rPr>
          <w:i/>
          <w:iCs/>
          <w:sz w:val="24"/>
        </w:rPr>
        <w:t xml:space="preserve">       </w:t>
      </w:r>
    </w:p>
    <w:p w14:paraId="1BDF373D" w14:textId="77777777" w:rsidR="00833F98" w:rsidRDefault="00833F98" w:rsidP="00833F98">
      <w:pPr>
        <w:widowControl w:val="0"/>
        <w:rPr>
          <w:b/>
          <w:sz w:val="24"/>
        </w:rPr>
      </w:pPr>
      <w:r>
        <w:rPr>
          <w:b/>
          <w:sz w:val="24"/>
        </w:rPr>
        <w:t>7.2. Організація оцінювання:</w:t>
      </w:r>
    </w:p>
    <w:p w14:paraId="5D56D3AF" w14:textId="77777777" w:rsidR="00833F98" w:rsidRDefault="00833F98" w:rsidP="00833F98">
      <w:pPr>
        <w:widowControl w:val="0"/>
        <w:ind w:left="0" w:firstLine="0"/>
        <w:rPr>
          <w:sz w:val="24"/>
        </w:rPr>
      </w:pPr>
      <w:r>
        <w:rPr>
          <w:sz w:val="24"/>
        </w:rPr>
        <w:t>Контрольна робота передбачає тестові завдання та відкриті питання.</w:t>
      </w:r>
    </w:p>
    <w:p w14:paraId="6703C713" w14:textId="77777777" w:rsidR="00833F98" w:rsidRDefault="00833F98" w:rsidP="00833F98">
      <w:pPr>
        <w:widowControl w:val="0"/>
        <w:ind w:left="0" w:firstLine="0"/>
        <w:rPr>
          <w:bCs/>
          <w:spacing w:val="-8"/>
          <w:sz w:val="24"/>
        </w:rPr>
      </w:pPr>
      <w:r>
        <w:rPr>
          <w:bCs/>
          <w:spacing w:val="-8"/>
          <w:sz w:val="24"/>
        </w:rPr>
        <w:t>Обов’язковим для допущення до заліку є написання двох модульних контрольних робіт і отримання за семестр не менше 35 балів.</w:t>
      </w:r>
    </w:p>
    <w:p w14:paraId="16F91054" w14:textId="77777777" w:rsidR="00833F98" w:rsidRDefault="00833F98" w:rsidP="00833F98">
      <w:pPr>
        <w:shd w:val="clear" w:color="auto" w:fill="FFFFFF"/>
        <w:ind w:left="0" w:firstLine="0"/>
        <w:rPr>
          <w:spacing w:val="-8"/>
          <w:sz w:val="16"/>
          <w:szCs w:val="16"/>
        </w:rPr>
      </w:pPr>
    </w:p>
    <w:p w14:paraId="6BF4139F" w14:textId="77777777" w:rsidR="00833F98" w:rsidRDefault="00833F98" w:rsidP="00833F98">
      <w:pPr>
        <w:shd w:val="clear" w:color="auto" w:fill="FFFFFF"/>
        <w:ind w:left="0" w:firstLine="0"/>
        <w:rPr>
          <w:spacing w:val="-8"/>
          <w:sz w:val="24"/>
        </w:rPr>
      </w:pPr>
      <w:r>
        <w:rPr>
          <w:spacing w:val="-8"/>
          <w:sz w:val="24"/>
        </w:rPr>
        <w:t xml:space="preserve">Для студентів, які набрали сумарно меншу кількість балів, ніж </w:t>
      </w:r>
      <w:r>
        <w:rPr>
          <w:i/>
          <w:spacing w:val="-8"/>
          <w:sz w:val="24"/>
        </w:rPr>
        <w:t>критично-розрахунковий мінімум – 35</w:t>
      </w:r>
      <w:r>
        <w:rPr>
          <w:b/>
          <w:i/>
          <w:spacing w:val="-8"/>
          <w:sz w:val="24"/>
        </w:rPr>
        <w:t xml:space="preserve"> </w:t>
      </w:r>
      <w:r>
        <w:rPr>
          <w:i/>
          <w:spacing w:val="-8"/>
          <w:sz w:val="24"/>
        </w:rPr>
        <w:t>балів</w:t>
      </w:r>
      <w:r>
        <w:rPr>
          <w:spacing w:val="-8"/>
          <w:sz w:val="24"/>
        </w:rPr>
        <w:t xml:space="preserve"> для допуску до складання заліку пропонується виконання підсумкової контрольної роботи з максимальною оцінкою у 15 балів. </w:t>
      </w:r>
    </w:p>
    <w:p w14:paraId="0DA1A1F1" w14:textId="77777777" w:rsidR="00833F98" w:rsidRDefault="00833F98" w:rsidP="00833F98">
      <w:pPr>
        <w:spacing w:before="20"/>
        <w:ind w:firstLine="851"/>
        <w:rPr>
          <w:b/>
          <w:i/>
          <w:sz w:val="16"/>
          <w:szCs w:val="16"/>
        </w:rPr>
      </w:pPr>
    </w:p>
    <w:p w14:paraId="0CCE52AD" w14:textId="77777777" w:rsidR="00833F98" w:rsidRDefault="00833F98" w:rsidP="00833F98">
      <w:pPr>
        <w:ind w:left="0" w:firstLine="0"/>
        <w:rPr>
          <w:b/>
          <w:sz w:val="24"/>
        </w:rPr>
      </w:pPr>
      <w:r>
        <w:rPr>
          <w:b/>
          <w:sz w:val="24"/>
        </w:rPr>
        <w:t xml:space="preserve">7.3. Шкала відповідності </w:t>
      </w:r>
    </w:p>
    <w:p w14:paraId="62466C32" w14:textId="77777777" w:rsidR="00833F98" w:rsidRDefault="00833F98" w:rsidP="00833F98">
      <w:pPr>
        <w:ind w:left="0" w:firstLine="0"/>
        <w:rPr>
          <w:sz w:val="16"/>
          <w:szCs w:val="16"/>
        </w:rPr>
      </w:pPr>
    </w:p>
    <w:tbl>
      <w:tblPr>
        <w:tblpPr w:leftFromText="180" w:rightFromText="180" w:bottomFromText="160" w:vertAnchor="text" w:horzAnchor="page" w:tblpX="3603"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3412"/>
      </w:tblGrid>
      <w:tr w:rsidR="00833F98" w14:paraId="1D7AFC4B" w14:textId="77777777" w:rsidTr="00833F98">
        <w:tc>
          <w:tcPr>
            <w:tcW w:w="2996" w:type="dxa"/>
            <w:tcBorders>
              <w:top w:val="single" w:sz="4" w:space="0" w:color="auto"/>
              <w:left w:val="single" w:sz="4" w:space="0" w:color="auto"/>
              <w:bottom w:val="single" w:sz="4" w:space="0" w:color="auto"/>
              <w:right w:val="double" w:sz="2" w:space="0" w:color="000000"/>
            </w:tcBorders>
            <w:hideMark/>
          </w:tcPr>
          <w:p w14:paraId="42B1A097" w14:textId="77777777" w:rsidR="00833F98" w:rsidRDefault="00833F98">
            <w:pPr>
              <w:spacing w:before="40" w:after="20" w:line="256" w:lineRule="auto"/>
              <w:rPr>
                <w:sz w:val="24"/>
                <w:lang w:eastAsia="en-US"/>
              </w:rPr>
            </w:pPr>
            <w:r>
              <w:rPr>
                <w:sz w:val="24"/>
                <w:lang w:eastAsia="en-US"/>
              </w:rPr>
              <w:t>За 100 – бальною шкалою</w:t>
            </w:r>
          </w:p>
        </w:tc>
        <w:tc>
          <w:tcPr>
            <w:tcW w:w="3412" w:type="dxa"/>
            <w:tcBorders>
              <w:top w:val="single" w:sz="4" w:space="0" w:color="auto"/>
              <w:left w:val="double" w:sz="2" w:space="0" w:color="000000"/>
              <w:bottom w:val="single" w:sz="4" w:space="0" w:color="auto"/>
              <w:right w:val="single" w:sz="4" w:space="0" w:color="auto"/>
            </w:tcBorders>
            <w:hideMark/>
          </w:tcPr>
          <w:p w14:paraId="336AA64F" w14:textId="77777777" w:rsidR="00833F98" w:rsidRDefault="00833F98">
            <w:pPr>
              <w:spacing w:before="40" w:after="20" w:line="204" w:lineRule="auto"/>
              <w:jc w:val="center"/>
              <w:rPr>
                <w:sz w:val="24"/>
                <w:lang w:eastAsia="en-US"/>
              </w:rPr>
            </w:pPr>
            <w:r>
              <w:rPr>
                <w:sz w:val="24"/>
                <w:lang w:eastAsia="en-US"/>
              </w:rPr>
              <w:t>За національною шкалою</w:t>
            </w:r>
          </w:p>
        </w:tc>
      </w:tr>
      <w:tr w:rsidR="00833F98" w14:paraId="613C9E36" w14:textId="77777777" w:rsidTr="00833F98">
        <w:trPr>
          <w:trHeight w:val="358"/>
        </w:trPr>
        <w:tc>
          <w:tcPr>
            <w:tcW w:w="2996" w:type="dxa"/>
            <w:tcBorders>
              <w:top w:val="single" w:sz="4" w:space="0" w:color="auto"/>
              <w:left w:val="single" w:sz="4" w:space="0" w:color="auto"/>
              <w:bottom w:val="single" w:sz="4" w:space="0" w:color="auto"/>
              <w:right w:val="double" w:sz="2" w:space="0" w:color="000000"/>
            </w:tcBorders>
            <w:hideMark/>
          </w:tcPr>
          <w:p w14:paraId="122D89B0" w14:textId="77777777" w:rsidR="00833F98" w:rsidRDefault="00833F98">
            <w:pPr>
              <w:spacing w:before="40" w:after="20" w:line="256" w:lineRule="auto"/>
              <w:jc w:val="center"/>
              <w:rPr>
                <w:sz w:val="24"/>
                <w:lang w:eastAsia="en-US"/>
              </w:rPr>
            </w:pPr>
            <w:r>
              <w:rPr>
                <w:sz w:val="24"/>
                <w:lang w:eastAsia="en-US"/>
              </w:rPr>
              <w:t>90 – 100</w:t>
            </w:r>
          </w:p>
        </w:tc>
        <w:tc>
          <w:tcPr>
            <w:tcW w:w="3412" w:type="dxa"/>
            <w:tcBorders>
              <w:top w:val="single" w:sz="4" w:space="0" w:color="auto"/>
              <w:left w:val="double" w:sz="2" w:space="0" w:color="000000"/>
              <w:bottom w:val="thinThickSmallGap" w:sz="12" w:space="0" w:color="auto"/>
              <w:right w:val="single" w:sz="4" w:space="0" w:color="auto"/>
            </w:tcBorders>
            <w:vAlign w:val="center"/>
            <w:hideMark/>
          </w:tcPr>
          <w:p w14:paraId="7807E081" w14:textId="77777777" w:rsidR="00833F98" w:rsidRDefault="00833F98">
            <w:pPr>
              <w:spacing w:before="40" w:after="20" w:line="256" w:lineRule="auto"/>
              <w:jc w:val="center"/>
              <w:rPr>
                <w:sz w:val="24"/>
                <w:lang w:eastAsia="en-US"/>
              </w:rPr>
            </w:pPr>
            <w:r>
              <w:rPr>
                <w:sz w:val="24"/>
                <w:lang w:eastAsia="en-US"/>
              </w:rPr>
              <w:t>Зараховано</w:t>
            </w:r>
          </w:p>
        </w:tc>
      </w:tr>
      <w:tr w:rsidR="00833F98" w14:paraId="21765306" w14:textId="77777777" w:rsidTr="00833F98">
        <w:trPr>
          <w:trHeight w:val="184"/>
        </w:trPr>
        <w:tc>
          <w:tcPr>
            <w:tcW w:w="2996" w:type="dxa"/>
            <w:tcBorders>
              <w:top w:val="thinThickSmallGap" w:sz="12" w:space="0" w:color="auto"/>
              <w:left w:val="single" w:sz="4" w:space="0" w:color="auto"/>
              <w:bottom w:val="single" w:sz="4" w:space="0" w:color="auto"/>
              <w:right w:val="double" w:sz="2" w:space="0" w:color="000000"/>
            </w:tcBorders>
            <w:vAlign w:val="center"/>
            <w:hideMark/>
          </w:tcPr>
          <w:p w14:paraId="6D8E6670" w14:textId="77777777" w:rsidR="00833F98" w:rsidRDefault="00833F98">
            <w:pPr>
              <w:spacing w:before="40" w:after="20" w:line="256" w:lineRule="auto"/>
              <w:jc w:val="center"/>
              <w:rPr>
                <w:sz w:val="24"/>
                <w:lang w:eastAsia="en-US"/>
              </w:rPr>
            </w:pPr>
            <w:r>
              <w:rPr>
                <w:sz w:val="24"/>
                <w:lang w:eastAsia="en-US"/>
              </w:rPr>
              <w:t>0 – 59</w:t>
            </w:r>
          </w:p>
        </w:tc>
        <w:tc>
          <w:tcPr>
            <w:tcW w:w="3412" w:type="dxa"/>
            <w:tcBorders>
              <w:top w:val="thinThickSmallGap" w:sz="12" w:space="0" w:color="auto"/>
              <w:left w:val="double" w:sz="2" w:space="0" w:color="000000"/>
              <w:bottom w:val="single" w:sz="4" w:space="0" w:color="auto"/>
              <w:right w:val="single" w:sz="4" w:space="0" w:color="auto"/>
            </w:tcBorders>
            <w:vAlign w:val="center"/>
            <w:hideMark/>
          </w:tcPr>
          <w:p w14:paraId="0AFCDB50" w14:textId="77777777" w:rsidR="00833F98" w:rsidRDefault="00833F98">
            <w:pPr>
              <w:spacing w:before="40" w:after="20" w:line="256" w:lineRule="auto"/>
              <w:jc w:val="center"/>
              <w:rPr>
                <w:sz w:val="24"/>
                <w:lang w:eastAsia="en-US"/>
              </w:rPr>
            </w:pPr>
            <w:r>
              <w:rPr>
                <w:sz w:val="24"/>
                <w:lang w:eastAsia="en-US"/>
              </w:rPr>
              <w:t>не зараховано</w:t>
            </w:r>
          </w:p>
        </w:tc>
      </w:tr>
    </w:tbl>
    <w:p w14:paraId="535BC12E" w14:textId="77777777" w:rsidR="00833F98" w:rsidRDefault="00833F98" w:rsidP="00833F98">
      <w:pPr>
        <w:jc w:val="center"/>
        <w:rPr>
          <w:b/>
          <w:sz w:val="24"/>
        </w:rPr>
      </w:pPr>
    </w:p>
    <w:p w14:paraId="020EDDCD" w14:textId="77777777" w:rsidR="00833F98" w:rsidRDefault="00833F98" w:rsidP="00833F98">
      <w:pPr>
        <w:ind w:left="0" w:firstLine="0"/>
        <w:jc w:val="center"/>
        <w:rPr>
          <w:b/>
          <w:sz w:val="24"/>
          <w14:shadow w14:blurRad="50800" w14:dist="38100" w14:dir="2700000" w14:sx="100000" w14:sy="100000" w14:kx="0" w14:ky="0" w14:algn="tl">
            <w14:srgbClr w14:val="000000">
              <w14:alpha w14:val="60000"/>
            </w14:srgbClr>
          </w14:shadow>
        </w:rPr>
      </w:pPr>
    </w:p>
    <w:p w14:paraId="0F5FBE05" w14:textId="77777777" w:rsidR="00833F98" w:rsidRDefault="00833F98" w:rsidP="00833F98">
      <w:pPr>
        <w:ind w:left="0" w:firstLine="0"/>
        <w:jc w:val="center"/>
        <w:rPr>
          <w:b/>
          <w:sz w:val="24"/>
          <w14:shadow w14:blurRad="50800" w14:dist="38100" w14:dir="2700000" w14:sx="100000" w14:sy="100000" w14:kx="0" w14:ky="0" w14:algn="tl">
            <w14:srgbClr w14:val="000000">
              <w14:alpha w14:val="60000"/>
            </w14:srgbClr>
          </w14:shadow>
        </w:rPr>
      </w:pPr>
    </w:p>
    <w:p w14:paraId="6709704D" w14:textId="77777777" w:rsidR="00833F98" w:rsidRDefault="00833F98" w:rsidP="00833F98">
      <w:pPr>
        <w:ind w:left="0" w:firstLine="0"/>
        <w:jc w:val="center"/>
        <w:rPr>
          <w:b/>
          <w:sz w:val="24"/>
          <w14:shadow w14:blurRad="50800" w14:dist="38100" w14:dir="2700000" w14:sx="100000" w14:sy="100000" w14:kx="0" w14:ky="0" w14:algn="tl">
            <w14:srgbClr w14:val="000000">
              <w14:alpha w14:val="60000"/>
            </w14:srgbClr>
          </w14:shadow>
        </w:rPr>
      </w:pPr>
    </w:p>
    <w:p w14:paraId="70262A70" w14:textId="77777777" w:rsidR="00833F98" w:rsidRDefault="00833F98" w:rsidP="00833F98">
      <w:pPr>
        <w:spacing w:after="160" w:line="256" w:lineRule="auto"/>
        <w:ind w:left="0" w:firstLine="0"/>
        <w:jc w:val="left"/>
        <w:rPr>
          <w:b/>
          <w:sz w:val="24"/>
          <w14:shadow w14:blurRad="50800" w14:dist="38100" w14:dir="2700000" w14:sx="100000" w14:sy="100000" w14:kx="0" w14:ky="0" w14:algn="tl">
            <w14:srgbClr w14:val="000000">
              <w14:alpha w14:val="60000"/>
            </w14:srgbClr>
          </w14:shadow>
        </w:rPr>
      </w:pPr>
      <w:r>
        <w:rPr>
          <w:b/>
          <w:sz w:val="24"/>
          <w14:shadow w14:blurRad="50800" w14:dist="38100" w14:dir="2700000" w14:sx="100000" w14:sy="100000" w14:kx="0" w14:ky="0" w14:algn="tl">
            <w14:srgbClr w14:val="000000">
              <w14:alpha w14:val="60000"/>
            </w14:srgbClr>
          </w14:shadow>
        </w:rPr>
        <w:br w:type="page"/>
      </w:r>
    </w:p>
    <w:p w14:paraId="0336FD2F" w14:textId="77777777" w:rsidR="00833F98" w:rsidRDefault="00833F98" w:rsidP="00833F98">
      <w:pPr>
        <w:jc w:val="center"/>
        <w:rPr>
          <w:b/>
          <w:sz w:val="24"/>
          <w14:shadow w14:blurRad="50800" w14:dist="38100" w14:dir="2700000" w14:sx="100000" w14:sy="100000" w14:kx="0" w14:ky="0" w14:algn="tl">
            <w14:srgbClr w14:val="000000">
              <w14:alpha w14:val="60000"/>
            </w14:srgbClr>
          </w14:shadow>
        </w:rPr>
      </w:pPr>
      <w:r>
        <w:rPr>
          <w:b/>
          <w:sz w:val="24"/>
          <w14:shadow w14:blurRad="50800" w14:dist="38100" w14:dir="2700000" w14:sx="100000" w14:sy="100000" w14:kx="0" w14:ky="0" w14:algn="tl">
            <w14:srgbClr w14:val="000000">
              <w14:alpha w14:val="60000"/>
            </w14:srgbClr>
          </w14:shadow>
        </w:rPr>
        <w:lastRenderedPageBreak/>
        <w:t>8. СТРУКТУРА НАВЧАЛЬНОЇ ДИСЦИПЛІНИ</w:t>
      </w:r>
    </w:p>
    <w:p w14:paraId="6F9B962A" w14:textId="77777777" w:rsidR="00833F98" w:rsidRDefault="00833F98" w:rsidP="00833F98">
      <w:pPr>
        <w:jc w:val="center"/>
        <w:rPr>
          <w:b/>
          <w:sz w:val="24"/>
        </w:rPr>
      </w:pPr>
    </w:p>
    <w:p w14:paraId="3EDCBBE7" w14:textId="77777777" w:rsidR="00833F98" w:rsidRDefault="00833F98" w:rsidP="00833F98">
      <w:pPr>
        <w:jc w:val="center"/>
        <w:rPr>
          <w:b/>
          <w:sz w:val="24"/>
        </w:rPr>
      </w:pPr>
      <w:r>
        <w:rPr>
          <w:b/>
          <w:sz w:val="24"/>
        </w:rPr>
        <w:t>ТЕМАТИЧНИЙ ПЛАН ЗАНЯТЬ</w:t>
      </w:r>
    </w:p>
    <w:p w14:paraId="35215407" w14:textId="77777777" w:rsidR="00833F98" w:rsidRDefault="00833F98" w:rsidP="00833F98">
      <w:pPr>
        <w:jc w:val="center"/>
        <w:rPr>
          <w:b/>
          <w:sz w:val="24"/>
        </w:rPr>
      </w:pPr>
    </w:p>
    <w:tbl>
      <w:tblPr>
        <w:tblW w:w="9750" w:type="dxa"/>
        <w:tblBorders>
          <w:insideH w:val="single" w:sz="4" w:space="0" w:color="auto"/>
          <w:insideV w:val="single" w:sz="4" w:space="0" w:color="auto"/>
        </w:tblBorders>
        <w:tblLayout w:type="fixed"/>
        <w:tblLook w:val="01E0" w:firstRow="1" w:lastRow="1" w:firstColumn="1" w:lastColumn="1" w:noHBand="0" w:noVBand="0"/>
      </w:tblPr>
      <w:tblGrid>
        <w:gridCol w:w="649"/>
        <w:gridCol w:w="6550"/>
        <w:gridCol w:w="850"/>
        <w:gridCol w:w="1134"/>
        <w:gridCol w:w="567"/>
      </w:tblGrid>
      <w:tr w:rsidR="00833F98" w14:paraId="611EEEFB" w14:textId="77777777" w:rsidTr="00833F98">
        <w:trPr>
          <w:cantSplit/>
        </w:trPr>
        <w:tc>
          <w:tcPr>
            <w:tcW w:w="648" w:type="dxa"/>
            <w:vMerge w:val="restart"/>
            <w:tcBorders>
              <w:top w:val="single" w:sz="12" w:space="0" w:color="auto"/>
              <w:left w:val="single" w:sz="12" w:space="0" w:color="auto"/>
              <w:bottom w:val="double" w:sz="4" w:space="0" w:color="auto"/>
              <w:right w:val="single" w:sz="12" w:space="0" w:color="auto"/>
            </w:tcBorders>
            <w:vAlign w:val="center"/>
            <w:hideMark/>
          </w:tcPr>
          <w:p w14:paraId="5AA1527B" w14:textId="77777777" w:rsidR="00833F98" w:rsidRDefault="00833F98">
            <w:pPr>
              <w:spacing w:before="80" w:after="40" w:line="17" w:lineRule="atLeast"/>
              <w:jc w:val="center"/>
              <w:rPr>
                <w:b/>
                <w:sz w:val="24"/>
                <w:lang w:eastAsia="en-US"/>
              </w:rPr>
            </w:pPr>
            <w:r>
              <w:rPr>
                <w:b/>
                <w:sz w:val="24"/>
                <w:lang w:eastAsia="en-US"/>
              </w:rPr>
              <w:t>№ п/п</w:t>
            </w:r>
          </w:p>
        </w:tc>
        <w:tc>
          <w:tcPr>
            <w:tcW w:w="6548" w:type="dxa"/>
            <w:vMerge w:val="restart"/>
            <w:tcBorders>
              <w:top w:val="single" w:sz="12" w:space="0" w:color="auto"/>
              <w:left w:val="single" w:sz="12" w:space="0" w:color="auto"/>
              <w:bottom w:val="double" w:sz="4" w:space="0" w:color="auto"/>
              <w:right w:val="single" w:sz="4" w:space="0" w:color="auto"/>
            </w:tcBorders>
            <w:vAlign w:val="center"/>
            <w:hideMark/>
          </w:tcPr>
          <w:p w14:paraId="79E60C86" w14:textId="77777777" w:rsidR="00833F98" w:rsidRDefault="00833F98">
            <w:pPr>
              <w:spacing w:before="80" w:after="40" w:line="17" w:lineRule="atLeast"/>
              <w:jc w:val="center"/>
              <w:rPr>
                <w:b/>
                <w:sz w:val="24"/>
                <w:lang w:eastAsia="en-US"/>
              </w:rPr>
            </w:pPr>
            <w:r>
              <w:rPr>
                <w:b/>
                <w:sz w:val="24"/>
                <w:lang w:eastAsia="en-US"/>
              </w:rPr>
              <w:t>Назва  теми</w:t>
            </w:r>
          </w:p>
        </w:tc>
        <w:tc>
          <w:tcPr>
            <w:tcW w:w="2551" w:type="dxa"/>
            <w:gridSpan w:val="3"/>
            <w:tcBorders>
              <w:top w:val="single" w:sz="12" w:space="0" w:color="auto"/>
              <w:left w:val="single" w:sz="4" w:space="0" w:color="auto"/>
              <w:bottom w:val="single" w:sz="4" w:space="0" w:color="auto"/>
              <w:right w:val="single" w:sz="12" w:space="0" w:color="auto"/>
            </w:tcBorders>
            <w:hideMark/>
          </w:tcPr>
          <w:p w14:paraId="097B7AB4" w14:textId="77777777" w:rsidR="00833F98" w:rsidRDefault="00833F98">
            <w:pPr>
              <w:spacing w:before="80" w:after="40" w:line="17" w:lineRule="atLeast"/>
              <w:jc w:val="center"/>
              <w:rPr>
                <w:b/>
                <w:sz w:val="24"/>
                <w:lang w:eastAsia="en-US"/>
              </w:rPr>
            </w:pPr>
            <w:r>
              <w:rPr>
                <w:b/>
                <w:sz w:val="24"/>
                <w:lang w:eastAsia="en-US"/>
              </w:rPr>
              <w:t>Кількість годин</w:t>
            </w:r>
          </w:p>
        </w:tc>
      </w:tr>
      <w:tr w:rsidR="00833F98" w14:paraId="3E617B62" w14:textId="77777777" w:rsidTr="00833F98">
        <w:trPr>
          <w:cantSplit/>
        </w:trPr>
        <w:tc>
          <w:tcPr>
            <w:tcW w:w="9747" w:type="dxa"/>
            <w:vMerge/>
            <w:tcBorders>
              <w:top w:val="single" w:sz="12" w:space="0" w:color="auto"/>
              <w:left w:val="single" w:sz="12" w:space="0" w:color="auto"/>
              <w:bottom w:val="double" w:sz="4" w:space="0" w:color="auto"/>
              <w:right w:val="single" w:sz="12" w:space="0" w:color="auto"/>
            </w:tcBorders>
            <w:vAlign w:val="center"/>
            <w:hideMark/>
          </w:tcPr>
          <w:p w14:paraId="7AC2F7BC" w14:textId="77777777" w:rsidR="00833F98" w:rsidRDefault="00833F98">
            <w:pPr>
              <w:spacing w:line="256" w:lineRule="auto"/>
              <w:ind w:left="0" w:firstLine="0"/>
              <w:jc w:val="left"/>
              <w:rPr>
                <w:b/>
                <w:sz w:val="24"/>
                <w:lang w:eastAsia="en-US"/>
              </w:rPr>
            </w:pPr>
          </w:p>
        </w:tc>
        <w:tc>
          <w:tcPr>
            <w:tcW w:w="6548" w:type="dxa"/>
            <w:vMerge/>
            <w:tcBorders>
              <w:top w:val="single" w:sz="12" w:space="0" w:color="auto"/>
              <w:left w:val="single" w:sz="12" w:space="0" w:color="auto"/>
              <w:bottom w:val="double" w:sz="4" w:space="0" w:color="auto"/>
              <w:right w:val="single" w:sz="4" w:space="0" w:color="auto"/>
            </w:tcBorders>
            <w:vAlign w:val="center"/>
            <w:hideMark/>
          </w:tcPr>
          <w:p w14:paraId="24A6DE5C" w14:textId="77777777" w:rsidR="00833F98" w:rsidRDefault="00833F98">
            <w:pPr>
              <w:spacing w:line="256" w:lineRule="auto"/>
              <w:ind w:left="0" w:firstLine="0"/>
              <w:jc w:val="left"/>
              <w:rPr>
                <w:b/>
                <w:sz w:val="24"/>
                <w:lang w:eastAsia="en-US"/>
              </w:rPr>
            </w:pPr>
          </w:p>
        </w:tc>
        <w:tc>
          <w:tcPr>
            <w:tcW w:w="850" w:type="dxa"/>
            <w:tcBorders>
              <w:top w:val="single" w:sz="4" w:space="0" w:color="auto"/>
              <w:left w:val="single" w:sz="4" w:space="0" w:color="auto"/>
              <w:bottom w:val="double" w:sz="4" w:space="0" w:color="auto"/>
              <w:right w:val="single" w:sz="4" w:space="0" w:color="auto"/>
            </w:tcBorders>
            <w:tcMar>
              <w:top w:w="0" w:type="dxa"/>
              <w:left w:w="57" w:type="dxa"/>
              <w:bottom w:w="0" w:type="dxa"/>
              <w:right w:w="57" w:type="dxa"/>
            </w:tcMar>
            <w:vAlign w:val="center"/>
            <w:hideMark/>
          </w:tcPr>
          <w:p w14:paraId="30AD3B07" w14:textId="77777777" w:rsidR="00833F98" w:rsidRDefault="00833F98">
            <w:pPr>
              <w:spacing w:before="80" w:after="40" w:line="17" w:lineRule="atLeast"/>
              <w:ind w:left="-57"/>
              <w:jc w:val="center"/>
              <w:rPr>
                <w:b/>
                <w:sz w:val="24"/>
                <w:lang w:eastAsia="en-US"/>
              </w:rPr>
            </w:pPr>
            <w:r>
              <w:rPr>
                <w:b/>
                <w:sz w:val="24"/>
                <w:lang w:eastAsia="en-US"/>
              </w:rPr>
              <w:t xml:space="preserve">       Лекції</w:t>
            </w:r>
          </w:p>
        </w:tc>
        <w:tc>
          <w:tcPr>
            <w:tcW w:w="1134" w:type="dxa"/>
            <w:tcBorders>
              <w:top w:val="single" w:sz="4" w:space="0" w:color="auto"/>
              <w:left w:val="single" w:sz="4" w:space="0" w:color="auto"/>
              <w:bottom w:val="double" w:sz="4" w:space="0" w:color="auto"/>
              <w:right w:val="single" w:sz="4" w:space="0" w:color="auto"/>
            </w:tcBorders>
            <w:tcMar>
              <w:top w:w="0" w:type="dxa"/>
              <w:left w:w="57" w:type="dxa"/>
              <w:bottom w:w="0" w:type="dxa"/>
              <w:right w:w="113" w:type="dxa"/>
            </w:tcMar>
            <w:vAlign w:val="center"/>
            <w:hideMark/>
          </w:tcPr>
          <w:p w14:paraId="00BE3996" w14:textId="77777777" w:rsidR="00833F98" w:rsidRDefault="00833F98">
            <w:pPr>
              <w:spacing w:before="80" w:after="40" w:line="17" w:lineRule="atLeast"/>
              <w:ind w:left="-82" w:right="-160"/>
              <w:jc w:val="center"/>
              <w:rPr>
                <w:b/>
                <w:sz w:val="24"/>
                <w:lang w:eastAsia="en-US"/>
              </w:rPr>
            </w:pPr>
            <w:r>
              <w:rPr>
                <w:b/>
                <w:sz w:val="24"/>
                <w:lang w:eastAsia="en-US"/>
              </w:rPr>
              <w:t xml:space="preserve">Семінари </w:t>
            </w:r>
          </w:p>
        </w:tc>
        <w:tc>
          <w:tcPr>
            <w:tcW w:w="567" w:type="dxa"/>
            <w:tcBorders>
              <w:top w:val="single" w:sz="4" w:space="0" w:color="auto"/>
              <w:left w:val="single" w:sz="4" w:space="0" w:color="auto"/>
              <w:bottom w:val="double" w:sz="4" w:space="0" w:color="auto"/>
              <w:right w:val="single" w:sz="12" w:space="0" w:color="auto"/>
            </w:tcBorders>
            <w:tcMar>
              <w:top w:w="0" w:type="dxa"/>
              <w:left w:w="57" w:type="dxa"/>
              <w:bottom w:w="0" w:type="dxa"/>
              <w:right w:w="57" w:type="dxa"/>
            </w:tcMar>
            <w:vAlign w:val="center"/>
            <w:hideMark/>
          </w:tcPr>
          <w:p w14:paraId="1CB3F241" w14:textId="77777777" w:rsidR="00833F98" w:rsidRDefault="00833F98">
            <w:pPr>
              <w:spacing w:before="80" w:after="40" w:line="204" w:lineRule="auto"/>
              <w:jc w:val="center"/>
              <w:rPr>
                <w:b/>
                <w:spacing w:val="-8"/>
                <w:sz w:val="24"/>
                <w:lang w:eastAsia="en-US"/>
              </w:rPr>
            </w:pPr>
            <w:r>
              <w:rPr>
                <w:b/>
                <w:spacing w:val="-8"/>
                <w:sz w:val="24"/>
                <w:lang w:eastAsia="en-US"/>
              </w:rPr>
              <w:t>С/Р</w:t>
            </w:r>
          </w:p>
        </w:tc>
      </w:tr>
      <w:tr w:rsidR="00833F98" w14:paraId="43F38FFF" w14:textId="77777777" w:rsidTr="00833F98">
        <w:tc>
          <w:tcPr>
            <w:tcW w:w="9747" w:type="dxa"/>
            <w:gridSpan w:val="5"/>
            <w:tcBorders>
              <w:top w:val="double" w:sz="4" w:space="0" w:color="auto"/>
              <w:left w:val="single" w:sz="12" w:space="0" w:color="auto"/>
              <w:bottom w:val="single" w:sz="4" w:space="0" w:color="auto"/>
              <w:right w:val="single" w:sz="12" w:space="0" w:color="auto"/>
            </w:tcBorders>
            <w:vAlign w:val="center"/>
            <w:hideMark/>
          </w:tcPr>
          <w:p w14:paraId="3CC746CA" w14:textId="77777777" w:rsidR="00833F98" w:rsidRDefault="00833F98">
            <w:pPr>
              <w:spacing w:before="80" w:after="40" w:line="192" w:lineRule="auto"/>
              <w:jc w:val="center"/>
              <w:rPr>
                <w:b/>
                <w:i/>
                <w:sz w:val="24"/>
                <w:lang w:eastAsia="en-US"/>
              </w:rPr>
            </w:pPr>
            <w:r>
              <w:rPr>
                <w:b/>
                <w:i/>
                <w:sz w:val="24"/>
                <w:lang w:eastAsia="en-US"/>
              </w:rPr>
              <w:t xml:space="preserve">Змістовий модуль 1. </w:t>
            </w:r>
            <w:r>
              <w:rPr>
                <w:b/>
                <w:sz w:val="24"/>
                <w:lang w:eastAsia="en-US"/>
              </w:rPr>
              <w:t>Інституційна структура, політичний процес, дипломатія ЄС</w:t>
            </w:r>
          </w:p>
        </w:tc>
      </w:tr>
      <w:tr w:rsidR="00833F98" w14:paraId="4C9548AC" w14:textId="77777777" w:rsidTr="00833F98">
        <w:trPr>
          <w:cantSplit/>
        </w:trPr>
        <w:tc>
          <w:tcPr>
            <w:tcW w:w="648" w:type="dxa"/>
            <w:tcBorders>
              <w:top w:val="single" w:sz="4" w:space="0" w:color="auto"/>
              <w:left w:val="single" w:sz="12" w:space="0" w:color="auto"/>
              <w:bottom w:val="single" w:sz="4" w:space="0" w:color="auto"/>
              <w:right w:val="single" w:sz="4" w:space="0" w:color="auto"/>
            </w:tcBorders>
            <w:vAlign w:val="center"/>
            <w:hideMark/>
          </w:tcPr>
          <w:p w14:paraId="71E7F097" w14:textId="77777777" w:rsidR="00833F98" w:rsidRDefault="00833F98">
            <w:pPr>
              <w:spacing w:before="80" w:after="40" w:line="17" w:lineRule="atLeast"/>
              <w:jc w:val="center"/>
              <w:rPr>
                <w:sz w:val="24"/>
                <w:lang w:eastAsia="en-US"/>
              </w:rPr>
            </w:pPr>
            <w:r>
              <w:rPr>
                <w:sz w:val="24"/>
                <w:lang w:eastAsia="en-US"/>
              </w:rPr>
              <w:t>1</w:t>
            </w:r>
          </w:p>
        </w:tc>
        <w:tc>
          <w:tcPr>
            <w:tcW w:w="6548" w:type="dxa"/>
            <w:tcBorders>
              <w:top w:val="single" w:sz="2" w:space="0" w:color="auto"/>
              <w:left w:val="single" w:sz="4" w:space="0" w:color="auto"/>
              <w:bottom w:val="single" w:sz="4" w:space="0" w:color="auto"/>
              <w:right w:val="single" w:sz="4" w:space="0" w:color="auto"/>
            </w:tcBorders>
            <w:hideMark/>
          </w:tcPr>
          <w:p w14:paraId="6A05D194" w14:textId="77777777" w:rsidR="00833F98" w:rsidRDefault="00833F98">
            <w:pPr>
              <w:spacing w:before="40" w:after="40" w:line="216" w:lineRule="auto"/>
              <w:ind w:left="794" w:hanging="794"/>
              <w:rPr>
                <w:sz w:val="24"/>
                <w:lang w:eastAsia="en-US"/>
              </w:rPr>
            </w:pPr>
            <w:r>
              <w:rPr>
                <w:b/>
                <w:sz w:val="24"/>
                <w:lang w:eastAsia="en-US"/>
              </w:rPr>
              <w:t>Тема 1.</w:t>
            </w:r>
            <w:r>
              <w:rPr>
                <w:iCs/>
                <w:sz w:val="24"/>
                <w:lang w:eastAsia="en-US"/>
              </w:rPr>
              <w:t xml:space="preserve"> Інституційна система ЄС як основа європейського урядування</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461D5D" w14:textId="77777777" w:rsidR="00833F98" w:rsidRDefault="00833F98">
            <w:pPr>
              <w:spacing w:before="80" w:after="40" w:line="17" w:lineRule="atLeast"/>
              <w:jc w:val="center"/>
              <w:rPr>
                <w:sz w:val="24"/>
                <w:lang w:eastAsia="en-US"/>
              </w:rPr>
            </w:pPr>
            <w:r>
              <w:rPr>
                <w:sz w:val="24"/>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E169A1" w14:textId="77777777" w:rsidR="00833F98" w:rsidRDefault="00833F98">
            <w:pPr>
              <w:spacing w:before="80" w:after="40" w:line="17" w:lineRule="atLeast"/>
              <w:jc w:val="center"/>
              <w:rPr>
                <w:sz w:val="24"/>
                <w:lang w:eastAsia="en-US"/>
              </w:rPr>
            </w:pPr>
            <w:r>
              <w:rPr>
                <w:sz w:val="24"/>
                <w:lang w:eastAsia="en-US"/>
              </w:rPr>
              <w:t>2</w:t>
            </w:r>
          </w:p>
        </w:tc>
        <w:tc>
          <w:tcPr>
            <w:tcW w:w="567" w:type="dxa"/>
            <w:tcBorders>
              <w:top w:val="single" w:sz="4" w:space="0" w:color="auto"/>
              <w:left w:val="single" w:sz="4" w:space="0" w:color="auto"/>
              <w:bottom w:val="single" w:sz="4" w:space="0" w:color="auto"/>
              <w:right w:val="single" w:sz="12" w:space="0" w:color="auto"/>
            </w:tcBorders>
            <w:vAlign w:val="center"/>
            <w:hideMark/>
          </w:tcPr>
          <w:p w14:paraId="6A9E0E3E" w14:textId="77777777" w:rsidR="00833F98" w:rsidRDefault="00833F98">
            <w:pPr>
              <w:spacing w:before="80" w:after="40" w:line="17" w:lineRule="atLeast"/>
              <w:jc w:val="center"/>
              <w:rPr>
                <w:sz w:val="24"/>
                <w:lang w:eastAsia="en-US"/>
              </w:rPr>
            </w:pPr>
            <w:r>
              <w:rPr>
                <w:sz w:val="24"/>
                <w:lang w:eastAsia="en-US"/>
              </w:rPr>
              <w:t>10</w:t>
            </w:r>
          </w:p>
        </w:tc>
      </w:tr>
      <w:tr w:rsidR="00833F98" w14:paraId="289DA8D5" w14:textId="77777777" w:rsidTr="00833F98">
        <w:trPr>
          <w:cantSplit/>
        </w:trPr>
        <w:tc>
          <w:tcPr>
            <w:tcW w:w="648" w:type="dxa"/>
            <w:tcBorders>
              <w:top w:val="single" w:sz="4" w:space="0" w:color="auto"/>
              <w:left w:val="single" w:sz="12" w:space="0" w:color="auto"/>
              <w:bottom w:val="single" w:sz="4" w:space="0" w:color="auto"/>
              <w:right w:val="single" w:sz="4" w:space="0" w:color="auto"/>
            </w:tcBorders>
            <w:vAlign w:val="center"/>
            <w:hideMark/>
          </w:tcPr>
          <w:p w14:paraId="1611DAC2" w14:textId="77777777" w:rsidR="00833F98" w:rsidRDefault="00833F98">
            <w:pPr>
              <w:spacing w:before="80" w:after="40" w:line="17" w:lineRule="atLeast"/>
              <w:jc w:val="center"/>
              <w:rPr>
                <w:sz w:val="24"/>
                <w:lang w:eastAsia="en-US"/>
              </w:rPr>
            </w:pPr>
            <w:r>
              <w:rPr>
                <w:sz w:val="24"/>
                <w:lang w:eastAsia="en-US"/>
              </w:rPr>
              <w:t>2</w:t>
            </w:r>
          </w:p>
        </w:tc>
        <w:tc>
          <w:tcPr>
            <w:tcW w:w="6548" w:type="dxa"/>
            <w:tcBorders>
              <w:top w:val="single" w:sz="4" w:space="0" w:color="auto"/>
              <w:left w:val="single" w:sz="4" w:space="0" w:color="auto"/>
              <w:bottom w:val="single" w:sz="4" w:space="0" w:color="auto"/>
              <w:right w:val="single" w:sz="4" w:space="0" w:color="auto"/>
            </w:tcBorders>
            <w:hideMark/>
          </w:tcPr>
          <w:p w14:paraId="46020A03" w14:textId="77777777" w:rsidR="00833F98" w:rsidRDefault="00833F98">
            <w:pPr>
              <w:spacing w:before="80" w:after="40" w:line="216" w:lineRule="auto"/>
              <w:ind w:left="794" w:hanging="794"/>
              <w:rPr>
                <w:sz w:val="24"/>
                <w:lang w:eastAsia="en-US"/>
              </w:rPr>
            </w:pPr>
            <w:r>
              <w:rPr>
                <w:b/>
                <w:sz w:val="24"/>
                <w:lang w:eastAsia="en-US"/>
              </w:rPr>
              <w:t xml:space="preserve">Тема 2. </w:t>
            </w:r>
            <w:r>
              <w:rPr>
                <w:sz w:val="24"/>
                <w:lang w:eastAsia="en-US"/>
              </w:rPr>
              <w:t>Політична система, політичний процес,  прийняття політико-правових рішень в ЄС.</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46DE25" w14:textId="77777777" w:rsidR="00833F98" w:rsidRDefault="00833F98">
            <w:pPr>
              <w:spacing w:before="80" w:after="40" w:line="17" w:lineRule="atLeast"/>
              <w:jc w:val="center"/>
              <w:rPr>
                <w:sz w:val="24"/>
                <w:lang w:eastAsia="en-US"/>
              </w:rPr>
            </w:pPr>
            <w:r>
              <w:rPr>
                <w:sz w:val="24"/>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C50F1A" w14:textId="77777777" w:rsidR="00833F98" w:rsidRDefault="00833F98">
            <w:pPr>
              <w:spacing w:before="80" w:after="40" w:line="17" w:lineRule="atLeast"/>
              <w:jc w:val="center"/>
              <w:rPr>
                <w:sz w:val="24"/>
                <w:lang w:eastAsia="en-US"/>
              </w:rPr>
            </w:pPr>
            <w:r>
              <w:rPr>
                <w:sz w:val="24"/>
                <w:lang w:eastAsia="en-US"/>
              </w:rPr>
              <w:t>4</w:t>
            </w:r>
          </w:p>
        </w:tc>
        <w:tc>
          <w:tcPr>
            <w:tcW w:w="567" w:type="dxa"/>
            <w:tcBorders>
              <w:top w:val="single" w:sz="4" w:space="0" w:color="auto"/>
              <w:left w:val="single" w:sz="4" w:space="0" w:color="auto"/>
              <w:bottom w:val="single" w:sz="4" w:space="0" w:color="auto"/>
              <w:right w:val="single" w:sz="12" w:space="0" w:color="auto"/>
            </w:tcBorders>
            <w:vAlign w:val="center"/>
            <w:hideMark/>
          </w:tcPr>
          <w:p w14:paraId="26E1343C" w14:textId="77777777" w:rsidR="00833F98" w:rsidRDefault="00833F98">
            <w:pPr>
              <w:spacing w:before="80" w:after="40" w:line="17" w:lineRule="atLeast"/>
              <w:jc w:val="center"/>
              <w:rPr>
                <w:sz w:val="24"/>
                <w:lang w:eastAsia="en-US"/>
              </w:rPr>
            </w:pPr>
            <w:r>
              <w:rPr>
                <w:sz w:val="24"/>
                <w:lang w:eastAsia="en-US"/>
              </w:rPr>
              <w:t>10</w:t>
            </w:r>
          </w:p>
        </w:tc>
      </w:tr>
      <w:tr w:rsidR="00833F98" w14:paraId="7E056464" w14:textId="77777777" w:rsidTr="00833F98">
        <w:tc>
          <w:tcPr>
            <w:tcW w:w="648" w:type="dxa"/>
            <w:tcBorders>
              <w:top w:val="single" w:sz="4" w:space="0" w:color="auto"/>
              <w:left w:val="single" w:sz="12" w:space="0" w:color="auto"/>
              <w:bottom w:val="single" w:sz="4" w:space="0" w:color="auto"/>
              <w:right w:val="single" w:sz="4" w:space="0" w:color="auto"/>
            </w:tcBorders>
            <w:vAlign w:val="center"/>
            <w:hideMark/>
          </w:tcPr>
          <w:p w14:paraId="4362AE59" w14:textId="77777777" w:rsidR="00833F98" w:rsidRDefault="00833F98">
            <w:pPr>
              <w:spacing w:before="80" w:after="40" w:line="17" w:lineRule="atLeast"/>
              <w:jc w:val="center"/>
              <w:rPr>
                <w:bCs/>
                <w:sz w:val="24"/>
                <w:lang w:eastAsia="en-US"/>
              </w:rPr>
            </w:pPr>
            <w:r>
              <w:rPr>
                <w:bCs/>
                <w:sz w:val="24"/>
                <w:lang w:eastAsia="en-US"/>
              </w:rPr>
              <w:t>3</w:t>
            </w:r>
          </w:p>
        </w:tc>
        <w:tc>
          <w:tcPr>
            <w:tcW w:w="6548" w:type="dxa"/>
            <w:tcBorders>
              <w:top w:val="single" w:sz="4" w:space="0" w:color="auto"/>
              <w:left w:val="single" w:sz="4" w:space="0" w:color="auto"/>
              <w:bottom w:val="single" w:sz="4" w:space="0" w:color="auto"/>
              <w:right w:val="single" w:sz="4" w:space="0" w:color="auto"/>
            </w:tcBorders>
            <w:hideMark/>
          </w:tcPr>
          <w:p w14:paraId="3BC7644C" w14:textId="77777777" w:rsidR="00833F98" w:rsidRDefault="00833F98">
            <w:pPr>
              <w:spacing w:before="80" w:after="40" w:line="216" w:lineRule="auto"/>
              <w:ind w:left="794" w:hanging="794"/>
              <w:rPr>
                <w:sz w:val="24"/>
                <w:lang w:eastAsia="en-US"/>
              </w:rPr>
            </w:pPr>
            <w:r>
              <w:rPr>
                <w:b/>
                <w:sz w:val="24"/>
                <w:lang w:eastAsia="en-US"/>
              </w:rPr>
              <w:t>Тема 3.</w:t>
            </w:r>
            <w:r>
              <w:rPr>
                <w:sz w:val="24"/>
                <w:lang w:eastAsia="en-US"/>
              </w:rPr>
              <w:t xml:space="preserve"> Дипломатія ЄС.</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5F9AE3" w14:textId="77777777" w:rsidR="00833F98" w:rsidRDefault="00833F98">
            <w:pPr>
              <w:spacing w:before="80" w:after="40" w:line="17" w:lineRule="atLeast"/>
              <w:jc w:val="center"/>
              <w:rPr>
                <w:sz w:val="24"/>
                <w:lang w:eastAsia="en-US"/>
              </w:rPr>
            </w:pPr>
            <w:r>
              <w:rPr>
                <w:sz w:val="24"/>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14:paraId="4DC5EA27" w14:textId="77777777" w:rsidR="00833F98" w:rsidRDefault="00833F98">
            <w:pPr>
              <w:spacing w:before="80" w:after="40" w:line="17" w:lineRule="atLeast"/>
              <w:jc w:val="center"/>
              <w:rPr>
                <w:sz w:val="24"/>
                <w:lang w:eastAsia="en-US"/>
              </w:rPr>
            </w:pPr>
          </w:p>
        </w:tc>
        <w:tc>
          <w:tcPr>
            <w:tcW w:w="567" w:type="dxa"/>
            <w:tcBorders>
              <w:top w:val="single" w:sz="4" w:space="0" w:color="auto"/>
              <w:left w:val="single" w:sz="4" w:space="0" w:color="auto"/>
              <w:bottom w:val="single" w:sz="4" w:space="0" w:color="auto"/>
              <w:right w:val="single" w:sz="12" w:space="0" w:color="auto"/>
            </w:tcBorders>
            <w:vAlign w:val="center"/>
            <w:hideMark/>
          </w:tcPr>
          <w:p w14:paraId="3CB4C564" w14:textId="77777777" w:rsidR="00833F98" w:rsidRDefault="00833F98">
            <w:pPr>
              <w:spacing w:before="80" w:after="40" w:line="17" w:lineRule="atLeast"/>
              <w:jc w:val="center"/>
              <w:rPr>
                <w:bCs/>
                <w:sz w:val="24"/>
                <w:lang w:eastAsia="en-US"/>
              </w:rPr>
            </w:pPr>
            <w:r>
              <w:rPr>
                <w:bCs/>
                <w:sz w:val="24"/>
                <w:lang w:eastAsia="en-US"/>
              </w:rPr>
              <w:t>10</w:t>
            </w:r>
          </w:p>
        </w:tc>
      </w:tr>
      <w:tr w:rsidR="00833F98" w14:paraId="78251D19" w14:textId="77777777" w:rsidTr="00833F98">
        <w:tc>
          <w:tcPr>
            <w:tcW w:w="648" w:type="dxa"/>
            <w:tcBorders>
              <w:top w:val="single" w:sz="4" w:space="0" w:color="auto"/>
              <w:left w:val="single" w:sz="12" w:space="0" w:color="auto"/>
              <w:bottom w:val="single" w:sz="4" w:space="0" w:color="auto"/>
              <w:right w:val="single" w:sz="4" w:space="0" w:color="auto"/>
            </w:tcBorders>
            <w:vAlign w:val="center"/>
          </w:tcPr>
          <w:p w14:paraId="2FE95314" w14:textId="77777777" w:rsidR="00833F98" w:rsidRDefault="00833F98">
            <w:pPr>
              <w:spacing w:before="80" w:after="40" w:line="17" w:lineRule="atLeast"/>
              <w:jc w:val="center"/>
              <w:rPr>
                <w:bCs/>
                <w:i/>
                <w:sz w:val="24"/>
                <w:lang w:eastAsia="en-US"/>
              </w:rPr>
            </w:pPr>
          </w:p>
        </w:tc>
        <w:tc>
          <w:tcPr>
            <w:tcW w:w="6548" w:type="dxa"/>
            <w:tcBorders>
              <w:top w:val="single" w:sz="4" w:space="0" w:color="auto"/>
              <w:left w:val="single" w:sz="4" w:space="0" w:color="auto"/>
              <w:bottom w:val="single" w:sz="4" w:space="0" w:color="auto"/>
              <w:right w:val="single" w:sz="4" w:space="0" w:color="auto"/>
            </w:tcBorders>
            <w:hideMark/>
          </w:tcPr>
          <w:p w14:paraId="2524FEC2" w14:textId="77777777" w:rsidR="00833F98" w:rsidRDefault="00833F98">
            <w:pPr>
              <w:spacing w:before="80" w:after="40" w:line="216" w:lineRule="auto"/>
              <w:ind w:left="794" w:hanging="794"/>
              <w:rPr>
                <w:i/>
                <w:sz w:val="24"/>
                <w:lang w:eastAsia="en-US"/>
              </w:rPr>
            </w:pPr>
            <w:r>
              <w:rPr>
                <w:i/>
                <w:sz w:val="24"/>
                <w:lang w:eastAsia="en-US"/>
              </w:rPr>
              <w:t>Контрольна робота 1</w:t>
            </w:r>
          </w:p>
        </w:tc>
        <w:tc>
          <w:tcPr>
            <w:tcW w:w="850" w:type="dxa"/>
            <w:tcBorders>
              <w:top w:val="single" w:sz="4" w:space="0" w:color="auto"/>
              <w:left w:val="single" w:sz="4" w:space="0" w:color="auto"/>
              <w:bottom w:val="single" w:sz="4" w:space="0" w:color="auto"/>
              <w:right w:val="single" w:sz="4" w:space="0" w:color="auto"/>
            </w:tcBorders>
            <w:vAlign w:val="center"/>
          </w:tcPr>
          <w:p w14:paraId="174E1FD0" w14:textId="77777777" w:rsidR="00833F98" w:rsidRDefault="00833F98">
            <w:pPr>
              <w:spacing w:before="80" w:after="40" w:line="17" w:lineRule="atLeast"/>
              <w:jc w:val="center"/>
              <w:rPr>
                <w:sz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B271F0B" w14:textId="77777777" w:rsidR="00833F98" w:rsidRDefault="00833F98">
            <w:pPr>
              <w:spacing w:before="80" w:after="40" w:line="17" w:lineRule="atLeast"/>
              <w:jc w:val="center"/>
              <w:rPr>
                <w:sz w:val="24"/>
                <w:lang w:eastAsia="en-US"/>
              </w:rPr>
            </w:pPr>
          </w:p>
        </w:tc>
        <w:tc>
          <w:tcPr>
            <w:tcW w:w="567" w:type="dxa"/>
            <w:tcBorders>
              <w:top w:val="single" w:sz="4" w:space="0" w:color="auto"/>
              <w:left w:val="single" w:sz="4" w:space="0" w:color="auto"/>
              <w:bottom w:val="single" w:sz="4" w:space="0" w:color="auto"/>
              <w:right w:val="single" w:sz="12" w:space="0" w:color="auto"/>
            </w:tcBorders>
            <w:vAlign w:val="center"/>
          </w:tcPr>
          <w:p w14:paraId="16DEB07B" w14:textId="77777777" w:rsidR="00833F98" w:rsidRDefault="00833F98">
            <w:pPr>
              <w:spacing w:before="80" w:after="40" w:line="17" w:lineRule="atLeast"/>
              <w:jc w:val="center"/>
              <w:rPr>
                <w:bCs/>
                <w:sz w:val="24"/>
                <w:lang w:eastAsia="en-US"/>
              </w:rPr>
            </w:pPr>
          </w:p>
        </w:tc>
      </w:tr>
      <w:tr w:rsidR="00833F98" w14:paraId="4717781A" w14:textId="77777777" w:rsidTr="00833F98">
        <w:tc>
          <w:tcPr>
            <w:tcW w:w="9747" w:type="dxa"/>
            <w:gridSpan w:val="5"/>
            <w:tcBorders>
              <w:top w:val="double" w:sz="4" w:space="0" w:color="auto"/>
              <w:left w:val="single" w:sz="12" w:space="0" w:color="auto"/>
              <w:bottom w:val="single" w:sz="4" w:space="0" w:color="auto"/>
              <w:right w:val="single" w:sz="12" w:space="0" w:color="auto"/>
            </w:tcBorders>
            <w:vAlign w:val="center"/>
            <w:hideMark/>
          </w:tcPr>
          <w:p w14:paraId="42DA2DAF" w14:textId="77777777" w:rsidR="00833F98" w:rsidRDefault="00833F98">
            <w:pPr>
              <w:pStyle w:val="Heading2"/>
              <w:spacing w:line="256" w:lineRule="auto"/>
              <w:ind w:left="0" w:firstLine="709"/>
              <w:jc w:val="both"/>
              <w:rPr>
                <w:i/>
                <w:sz w:val="24"/>
                <w:lang w:eastAsia="en-US"/>
              </w:rPr>
            </w:pPr>
            <w:r>
              <w:rPr>
                <w:b/>
                <w:i/>
                <w:sz w:val="24"/>
                <w:lang w:eastAsia="en-US"/>
              </w:rPr>
              <w:t xml:space="preserve">Змістовий модуль 2. </w:t>
            </w:r>
            <w:r>
              <w:rPr>
                <w:b/>
                <w:bCs/>
                <w:sz w:val="24"/>
                <w:lang w:eastAsia="en-US"/>
              </w:rPr>
              <w:t>Спільні політики як о</w:t>
            </w:r>
            <w:r>
              <w:rPr>
                <w:b/>
                <w:sz w:val="24"/>
                <w:lang w:eastAsia="en-US"/>
              </w:rPr>
              <w:t>сновний інструмент реалізації економічної та політичної інтеграції ЄС</w:t>
            </w:r>
          </w:p>
        </w:tc>
      </w:tr>
      <w:tr w:rsidR="00833F98" w14:paraId="70E9D6B1" w14:textId="77777777" w:rsidTr="00833F98">
        <w:tc>
          <w:tcPr>
            <w:tcW w:w="648" w:type="dxa"/>
            <w:tcBorders>
              <w:top w:val="single" w:sz="4" w:space="0" w:color="auto"/>
              <w:left w:val="single" w:sz="12" w:space="0" w:color="auto"/>
              <w:bottom w:val="single" w:sz="4" w:space="0" w:color="auto"/>
              <w:right w:val="single" w:sz="4" w:space="0" w:color="auto"/>
            </w:tcBorders>
            <w:vAlign w:val="center"/>
            <w:hideMark/>
          </w:tcPr>
          <w:p w14:paraId="6A675C01" w14:textId="77777777" w:rsidR="00833F98" w:rsidRDefault="00833F98">
            <w:pPr>
              <w:spacing w:before="80" w:after="40" w:line="17" w:lineRule="atLeast"/>
              <w:jc w:val="center"/>
              <w:rPr>
                <w:sz w:val="24"/>
                <w:lang w:eastAsia="en-US"/>
              </w:rPr>
            </w:pPr>
            <w:r>
              <w:rPr>
                <w:sz w:val="24"/>
                <w:lang w:eastAsia="en-US"/>
              </w:rPr>
              <w:t>4</w:t>
            </w:r>
          </w:p>
        </w:tc>
        <w:tc>
          <w:tcPr>
            <w:tcW w:w="6548" w:type="dxa"/>
            <w:tcBorders>
              <w:top w:val="single" w:sz="4" w:space="0" w:color="auto"/>
              <w:left w:val="single" w:sz="4" w:space="0" w:color="auto"/>
              <w:bottom w:val="single" w:sz="4" w:space="0" w:color="auto"/>
              <w:right w:val="single" w:sz="4" w:space="0" w:color="auto"/>
            </w:tcBorders>
            <w:hideMark/>
          </w:tcPr>
          <w:p w14:paraId="1A41750C" w14:textId="77777777" w:rsidR="00833F98" w:rsidRDefault="00833F98">
            <w:pPr>
              <w:pStyle w:val="Heading2"/>
              <w:spacing w:line="256" w:lineRule="auto"/>
              <w:jc w:val="both"/>
              <w:rPr>
                <w:sz w:val="24"/>
                <w:lang w:eastAsia="en-US"/>
              </w:rPr>
            </w:pPr>
            <w:r>
              <w:rPr>
                <w:b/>
                <w:sz w:val="24"/>
                <w:lang w:eastAsia="en-US"/>
              </w:rPr>
              <w:t xml:space="preserve">Тема 4. </w:t>
            </w:r>
            <w:r>
              <w:rPr>
                <w:sz w:val="24"/>
                <w:lang w:eastAsia="en-US"/>
              </w:rPr>
              <w:t>Горизонтальні політики ЄС</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34094D" w14:textId="77777777" w:rsidR="00833F98" w:rsidRDefault="00833F98">
            <w:pPr>
              <w:spacing w:before="80" w:after="40" w:line="17" w:lineRule="atLeast"/>
              <w:jc w:val="center"/>
              <w:rPr>
                <w:sz w:val="24"/>
                <w:lang w:eastAsia="en-US"/>
              </w:rPr>
            </w:pPr>
            <w:r>
              <w:rPr>
                <w:sz w:val="24"/>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55B4CD" w14:textId="77777777" w:rsidR="00833F98" w:rsidRDefault="00833F98">
            <w:pPr>
              <w:spacing w:before="80" w:after="40" w:line="17" w:lineRule="atLeast"/>
              <w:jc w:val="center"/>
              <w:rPr>
                <w:sz w:val="24"/>
                <w:lang w:eastAsia="en-US"/>
              </w:rPr>
            </w:pPr>
            <w:r>
              <w:rPr>
                <w:sz w:val="24"/>
                <w:lang w:eastAsia="en-US"/>
              </w:rPr>
              <w:t>4</w:t>
            </w:r>
          </w:p>
        </w:tc>
        <w:tc>
          <w:tcPr>
            <w:tcW w:w="567" w:type="dxa"/>
            <w:tcBorders>
              <w:top w:val="single" w:sz="4" w:space="0" w:color="auto"/>
              <w:left w:val="single" w:sz="4" w:space="0" w:color="auto"/>
              <w:bottom w:val="single" w:sz="4" w:space="0" w:color="auto"/>
              <w:right w:val="single" w:sz="12" w:space="0" w:color="auto"/>
            </w:tcBorders>
            <w:vAlign w:val="center"/>
            <w:hideMark/>
          </w:tcPr>
          <w:p w14:paraId="1A05F08B" w14:textId="77777777" w:rsidR="00833F98" w:rsidRDefault="00833F98">
            <w:pPr>
              <w:spacing w:before="80" w:after="40" w:line="17" w:lineRule="atLeast"/>
              <w:jc w:val="center"/>
              <w:rPr>
                <w:sz w:val="24"/>
                <w:lang w:eastAsia="en-US"/>
              </w:rPr>
            </w:pPr>
            <w:r>
              <w:rPr>
                <w:sz w:val="24"/>
                <w:lang w:eastAsia="en-US"/>
              </w:rPr>
              <w:t>15</w:t>
            </w:r>
          </w:p>
        </w:tc>
      </w:tr>
      <w:tr w:rsidR="00833F98" w14:paraId="37B90EE4" w14:textId="77777777" w:rsidTr="00833F98">
        <w:tc>
          <w:tcPr>
            <w:tcW w:w="648" w:type="dxa"/>
            <w:tcBorders>
              <w:top w:val="single" w:sz="4" w:space="0" w:color="auto"/>
              <w:left w:val="single" w:sz="12" w:space="0" w:color="auto"/>
              <w:bottom w:val="single" w:sz="4" w:space="0" w:color="auto"/>
              <w:right w:val="single" w:sz="4" w:space="0" w:color="auto"/>
            </w:tcBorders>
            <w:vAlign w:val="center"/>
            <w:hideMark/>
          </w:tcPr>
          <w:p w14:paraId="55DE281B" w14:textId="77777777" w:rsidR="00833F98" w:rsidRDefault="00833F98">
            <w:pPr>
              <w:spacing w:before="80" w:after="40" w:line="17" w:lineRule="atLeast"/>
              <w:jc w:val="center"/>
              <w:rPr>
                <w:sz w:val="24"/>
                <w:lang w:eastAsia="en-US"/>
              </w:rPr>
            </w:pPr>
            <w:r>
              <w:rPr>
                <w:sz w:val="24"/>
                <w:lang w:eastAsia="en-US"/>
              </w:rPr>
              <w:t>5</w:t>
            </w:r>
          </w:p>
        </w:tc>
        <w:tc>
          <w:tcPr>
            <w:tcW w:w="6548" w:type="dxa"/>
            <w:tcBorders>
              <w:top w:val="single" w:sz="4" w:space="0" w:color="auto"/>
              <w:left w:val="single" w:sz="4" w:space="0" w:color="auto"/>
              <w:bottom w:val="single" w:sz="4" w:space="0" w:color="auto"/>
              <w:right w:val="single" w:sz="4" w:space="0" w:color="auto"/>
            </w:tcBorders>
            <w:hideMark/>
          </w:tcPr>
          <w:p w14:paraId="46B56B8D" w14:textId="77777777" w:rsidR="00833F98" w:rsidRDefault="00833F98">
            <w:pPr>
              <w:spacing w:line="256" w:lineRule="auto"/>
              <w:rPr>
                <w:sz w:val="24"/>
                <w:lang w:eastAsia="en-US"/>
              </w:rPr>
            </w:pPr>
            <w:r>
              <w:rPr>
                <w:b/>
                <w:sz w:val="24"/>
                <w:lang w:eastAsia="en-US"/>
              </w:rPr>
              <w:t xml:space="preserve">Тема 5. </w:t>
            </w:r>
            <w:r>
              <w:rPr>
                <w:iCs/>
                <w:sz w:val="24"/>
                <w:lang w:eastAsia="en-US"/>
              </w:rPr>
              <w:t>Розвиток спільних секторальних політик ЄС</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EBCE99" w14:textId="77777777" w:rsidR="00833F98" w:rsidRDefault="00833F98">
            <w:pPr>
              <w:spacing w:before="80" w:after="40" w:line="17" w:lineRule="atLeast"/>
              <w:jc w:val="center"/>
              <w:rPr>
                <w:sz w:val="24"/>
                <w:lang w:eastAsia="en-US"/>
              </w:rPr>
            </w:pPr>
            <w:r>
              <w:rPr>
                <w:sz w:val="24"/>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619D45" w14:textId="77777777" w:rsidR="00833F98" w:rsidRDefault="00833F98">
            <w:pPr>
              <w:spacing w:before="80" w:after="40" w:line="17" w:lineRule="atLeast"/>
              <w:jc w:val="center"/>
              <w:rPr>
                <w:sz w:val="24"/>
                <w:lang w:eastAsia="en-US"/>
              </w:rPr>
            </w:pPr>
            <w:r>
              <w:rPr>
                <w:sz w:val="24"/>
                <w:lang w:eastAsia="en-US"/>
              </w:rPr>
              <w:t>4</w:t>
            </w:r>
          </w:p>
        </w:tc>
        <w:tc>
          <w:tcPr>
            <w:tcW w:w="567" w:type="dxa"/>
            <w:tcBorders>
              <w:top w:val="single" w:sz="4" w:space="0" w:color="auto"/>
              <w:left w:val="single" w:sz="4" w:space="0" w:color="auto"/>
              <w:bottom w:val="single" w:sz="4" w:space="0" w:color="auto"/>
              <w:right w:val="single" w:sz="12" w:space="0" w:color="auto"/>
            </w:tcBorders>
            <w:vAlign w:val="center"/>
            <w:hideMark/>
          </w:tcPr>
          <w:p w14:paraId="40DB4A2A" w14:textId="77777777" w:rsidR="00833F98" w:rsidRDefault="00833F98">
            <w:pPr>
              <w:spacing w:before="80" w:after="40" w:line="17" w:lineRule="atLeast"/>
              <w:jc w:val="center"/>
              <w:rPr>
                <w:sz w:val="24"/>
                <w:lang w:eastAsia="en-US"/>
              </w:rPr>
            </w:pPr>
            <w:r>
              <w:rPr>
                <w:sz w:val="24"/>
                <w:lang w:eastAsia="en-US"/>
              </w:rPr>
              <w:t>15</w:t>
            </w:r>
          </w:p>
        </w:tc>
      </w:tr>
      <w:tr w:rsidR="00833F98" w14:paraId="0F1419C1" w14:textId="77777777" w:rsidTr="00833F98">
        <w:tc>
          <w:tcPr>
            <w:tcW w:w="648" w:type="dxa"/>
            <w:tcBorders>
              <w:top w:val="single" w:sz="4" w:space="0" w:color="auto"/>
              <w:left w:val="single" w:sz="12" w:space="0" w:color="auto"/>
              <w:bottom w:val="single" w:sz="4" w:space="0" w:color="auto"/>
              <w:right w:val="single" w:sz="4" w:space="0" w:color="auto"/>
            </w:tcBorders>
            <w:vAlign w:val="center"/>
          </w:tcPr>
          <w:p w14:paraId="517D0E4E" w14:textId="77777777" w:rsidR="00833F98" w:rsidRDefault="00833F98">
            <w:pPr>
              <w:spacing w:before="80" w:after="40" w:line="17" w:lineRule="atLeast"/>
              <w:jc w:val="center"/>
              <w:rPr>
                <w:sz w:val="24"/>
                <w:lang w:eastAsia="en-US"/>
              </w:rPr>
            </w:pPr>
          </w:p>
        </w:tc>
        <w:tc>
          <w:tcPr>
            <w:tcW w:w="6548" w:type="dxa"/>
            <w:tcBorders>
              <w:top w:val="single" w:sz="4" w:space="0" w:color="auto"/>
              <w:left w:val="single" w:sz="4" w:space="0" w:color="auto"/>
              <w:bottom w:val="single" w:sz="4" w:space="0" w:color="auto"/>
              <w:right w:val="single" w:sz="4" w:space="0" w:color="auto"/>
            </w:tcBorders>
            <w:hideMark/>
          </w:tcPr>
          <w:p w14:paraId="459A9922" w14:textId="77777777" w:rsidR="00833F98" w:rsidRDefault="00833F98">
            <w:pPr>
              <w:spacing w:line="256" w:lineRule="auto"/>
              <w:rPr>
                <w:b/>
                <w:sz w:val="24"/>
                <w:lang w:eastAsia="en-US"/>
              </w:rPr>
            </w:pPr>
            <w:r>
              <w:rPr>
                <w:i/>
                <w:sz w:val="24"/>
                <w:lang w:eastAsia="en-US"/>
              </w:rPr>
              <w:t xml:space="preserve"> Підсумкова модульна контрольна робота </w:t>
            </w:r>
          </w:p>
        </w:tc>
        <w:tc>
          <w:tcPr>
            <w:tcW w:w="850" w:type="dxa"/>
            <w:tcBorders>
              <w:top w:val="single" w:sz="4" w:space="0" w:color="auto"/>
              <w:left w:val="single" w:sz="4" w:space="0" w:color="auto"/>
              <w:bottom w:val="single" w:sz="4" w:space="0" w:color="auto"/>
              <w:right w:val="single" w:sz="4" w:space="0" w:color="auto"/>
            </w:tcBorders>
            <w:vAlign w:val="center"/>
          </w:tcPr>
          <w:p w14:paraId="56F17C2D" w14:textId="77777777" w:rsidR="00833F98" w:rsidRDefault="00833F98">
            <w:pPr>
              <w:spacing w:before="80" w:after="40" w:line="17" w:lineRule="atLeast"/>
              <w:jc w:val="center"/>
              <w:rPr>
                <w:sz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935A77D" w14:textId="77777777" w:rsidR="00833F98" w:rsidRDefault="00833F98">
            <w:pPr>
              <w:spacing w:before="80" w:after="40" w:line="17" w:lineRule="atLeast"/>
              <w:jc w:val="center"/>
              <w:rPr>
                <w:iCs/>
                <w:sz w:val="24"/>
                <w:lang w:eastAsia="en-US"/>
              </w:rPr>
            </w:pPr>
          </w:p>
        </w:tc>
        <w:tc>
          <w:tcPr>
            <w:tcW w:w="567" w:type="dxa"/>
            <w:tcBorders>
              <w:top w:val="single" w:sz="4" w:space="0" w:color="auto"/>
              <w:left w:val="single" w:sz="4" w:space="0" w:color="auto"/>
              <w:bottom w:val="single" w:sz="4" w:space="0" w:color="auto"/>
              <w:right w:val="single" w:sz="12" w:space="0" w:color="auto"/>
            </w:tcBorders>
            <w:vAlign w:val="center"/>
          </w:tcPr>
          <w:p w14:paraId="6A67116B" w14:textId="77777777" w:rsidR="00833F98" w:rsidRDefault="00833F98">
            <w:pPr>
              <w:spacing w:before="80" w:after="40" w:line="17" w:lineRule="atLeast"/>
              <w:jc w:val="center"/>
              <w:rPr>
                <w:bCs/>
                <w:sz w:val="24"/>
                <w:lang w:eastAsia="en-US"/>
              </w:rPr>
            </w:pPr>
          </w:p>
        </w:tc>
      </w:tr>
      <w:tr w:rsidR="00833F98" w14:paraId="6C83F080" w14:textId="77777777" w:rsidTr="00833F98">
        <w:tc>
          <w:tcPr>
            <w:tcW w:w="648" w:type="dxa"/>
            <w:tcBorders>
              <w:top w:val="double" w:sz="4" w:space="0" w:color="auto"/>
              <w:left w:val="single" w:sz="12" w:space="0" w:color="auto"/>
              <w:bottom w:val="single" w:sz="12" w:space="0" w:color="auto"/>
              <w:right w:val="single" w:sz="4" w:space="0" w:color="auto"/>
            </w:tcBorders>
            <w:vAlign w:val="center"/>
          </w:tcPr>
          <w:p w14:paraId="112CB976" w14:textId="77777777" w:rsidR="00833F98" w:rsidRDefault="00833F98">
            <w:pPr>
              <w:spacing w:before="80" w:after="40" w:line="17" w:lineRule="atLeast"/>
              <w:jc w:val="center"/>
              <w:rPr>
                <w:sz w:val="24"/>
                <w:lang w:eastAsia="en-US"/>
              </w:rPr>
            </w:pPr>
          </w:p>
        </w:tc>
        <w:tc>
          <w:tcPr>
            <w:tcW w:w="6548" w:type="dxa"/>
            <w:tcBorders>
              <w:top w:val="double" w:sz="4" w:space="0" w:color="auto"/>
              <w:left w:val="single" w:sz="4" w:space="0" w:color="auto"/>
              <w:bottom w:val="single" w:sz="12" w:space="0" w:color="auto"/>
              <w:right w:val="single" w:sz="4" w:space="0" w:color="auto"/>
            </w:tcBorders>
            <w:hideMark/>
          </w:tcPr>
          <w:p w14:paraId="7BD3AE1E" w14:textId="77777777" w:rsidR="00833F98" w:rsidRDefault="00833F98">
            <w:pPr>
              <w:spacing w:before="60" w:after="20" w:line="204" w:lineRule="auto"/>
              <w:rPr>
                <w:b/>
                <w:sz w:val="24"/>
                <w:lang w:eastAsia="en-US"/>
              </w:rPr>
            </w:pPr>
            <w:r>
              <w:rPr>
                <w:b/>
                <w:sz w:val="24"/>
                <w:lang w:eastAsia="en-US"/>
              </w:rPr>
              <w:t>Загальний обсяг</w:t>
            </w:r>
          </w:p>
        </w:tc>
        <w:tc>
          <w:tcPr>
            <w:tcW w:w="850" w:type="dxa"/>
            <w:tcBorders>
              <w:top w:val="double" w:sz="4" w:space="0" w:color="auto"/>
              <w:left w:val="single" w:sz="4" w:space="0" w:color="auto"/>
              <w:bottom w:val="single" w:sz="12" w:space="0" w:color="auto"/>
              <w:right w:val="single" w:sz="4" w:space="0" w:color="auto"/>
            </w:tcBorders>
            <w:vAlign w:val="center"/>
            <w:hideMark/>
          </w:tcPr>
          <w:p w14:paraId="02CBB554" w14:textId="77777777" w:rsidR="00833F98" w:rsidRDefault="00833F98">
            <w:pPr>
              <w:spacing w:before="80" w:after="40" w:line="17" w:lineRule="atLeast"/>
              <w:jc w:val="center"/>
              <w:rPr>
                <w:b/>
                <w:sz w:val="24"/>
                <w:lang w:eastAsia="en-US"/>
              </w:rPr>
            </w:pPr>
            <w:r>
              <w:rPr>
                <w:b/>
                <w:sz w:val="24"/>
                <w:lang w:eastAsia="en-US"/>
              </w:rPr>
              <w:t>16</w:t>
            </w:r>
          </w:p>
        </w:tc>
        <w:tc>
          <w:tcPr>
            <w:tcW w:w="1134" w:type="dxa"/>
            <w:tcBorders>
              <w:top w:val="double" w:sz="4" w:space="0" w:color="auto"/>
              <w:left w:val="single" w:sz="4" w:space="0" w:color="auto"/>
              <w:bottom w:val="single" w:sz="12" w:space="0" w:color="auto"/>
              <w:right w:val="single" w:sz="4" w:space="0" w:color="auto"/>
            </w:tcBorders>
            <w:vAlign w:val="center"/>
            <w:hideMark/>
          </w:tcPr>
          <w:p w14:paraId="5BF817E1" w14:textId="77777777" w:rsidR="00833F98" w:rsidRDefault="00833F98">
            <w:pPr>
              <w:spacing w:before="80" w:after="40" w:line="17" w:lineRule="atLeast"/>
              <w:jc w:val="center"/>
              <w:rPr>
                <w:b/>
                <w:sz w:val="24"/>
                <w:lang w:eastAsia="en-US"/>
              </w:rPr>
            </w:pPr>
            <w:r>
              <w:rPr>
                <w:b/>
                <w:sz w:val="24"/>
                <w:lang w:eastAsia="en-US"/>
              </w:rPr>
              <w:t>14</w:t>
            </w:r>
          </w:p>
        </w:tc>
        <w:tc>
          <w:tcPr>
            <w:tcW w:w="567" w:type="dxa"/>
            <w:tcBorders>
              <w:top w:val="double" w:sz="4" w:space="0" w:color="auto"/>
              <w:left w:val="single" w:sz="4" w:space="0" w:color="auto"/>
              <w:bottom w:val="single" w:sz="12" w:space="0" w:color="auto"/>
              <w:right w:val="single" w:sz="12" w:space="0" w:color="auto"/>
            </w:tcBorders>
            <w:vAlign w:val="center"/>
            <w:hideMark/>
          </w:tcPr>
          <w:p w14:paraId="57B8EDB4" w14:textId="77777777" w:rsidR="00833F98" w:rsidRDefault="00833F98">
            <w:pPr>
              <w:spacing w:before="80" w:after="40" w:line="17" w:lineRule="atLeast"/>
              <w:jc w:val="center"/>
              <w:rPr>
                <w:b/>
                <w:sz w:val="24"/>
                <w:lang w:eastAsia="en-US"/>
              </w:rPr>
            </w:pPr>
            <w:r>
              <w:rPr>
                <w:b/>
                <w:sz w:val="24"/>
                <w:lang w:eastAsia="en-US"/>
              </w:rPr>
              <w:t>60</w:t>
            </w:r>
          </w:p>
        </w:tc>
      </w:tr>
    </w:tbl>
    <w:p w14:paraId="1CAE3DBD" w14:textId="77777777" w:rsidR="00833F98" w:rsidRDefault="00833F98" w:rsidP="00833F98">
      <w:pPr>
        <w:rPr>
          <w:sz w:val="24"/>
        </w:rPr>
      </w:pPr>
    </w:p>
    <w:p w14:paraId="63832A0A" w14:textId="77777777" w:rsidR="00833F98" w:rsidRDefault="00833F98" w:rsidP="00833F98">
      <w:pPr>
        <w:rPr>
          <w:sz w:val="24"/>
        </w:rPr>
      </w:pPr>
      <w:r>
        <w:rPr>
          <w:sz w:val="24"/>
        </w:rPr>
        <w:t xml:space="preserve">Загальний обсяг </w:t>
      </w:r>
      <w:r>
        <w:rPr>
          <w:b/>
          <w:sz w:val="24"/>
        </w:rPr>
        <w:t>90</w:t>
      </w:r>
      <w:r>
        <w:rPr>
          <w:b/>
          <w:i/>
          <w:sz w:val="24"/>
        </w:rPr>
        <w:t xml:space="preserve"> </w:t>
      </w:r>
      <w:r>
        <w:rPr>
          <w:i/>
          <w:sz w:val="24"/>
        </w:rPr>
        <w:t xml:space="preserve">год., </w:t>
      </w:r>
      <w:r>
        <w:rPr>
          <w:sz w:val="24"/>
        </w:rPr>
        <w:t>в тому числі:</w:t>
      </w:r>
    </w:p>
    <w:p w14:paraId="39F0AC2E" w14:textId="77777777" w:rsidR="00833F98" w:rsidRDefault="00833F98" w:rsidP="00833F98">
      <w:pPr>
        <w:rPr>
          <w:sz w:val="24"/>
        </w:rPr>
      </w:pPr>
    </w:p>
    <w:p w14:paraId="610A45CA" w14:textId="77777777" w:rsidR="00833F98" w:rsidRDefault="00833F98" w:rsidP="00833F98">
      <w:pPr>
        <w:rPr>
          <w:sz w:val="24"/>
        </w:rPr>
      </w:pPr>
      <w:r>
        <w:rPr>
          <w:sz w:val="24"/>
        </w:rPr>
        <w:t>Лекцій</w:t>
      </w:r>
      <w:r>
        <w:rPr>
          <w:b/>
          <w:sz w:val="24"/>
        </w:rPr>
        <w:t xml:space="preserve"> – 16</w:t>
      </w:r>
      <w:r>
        <w:rPr>
          <w:i/>
          <w:sz w:val="24"/>
        </w:rPr>
        <w:t xml:space="preserve"> год.</w:t>
      </w:r>
    </w:p>
    <w:p w14:paraId="6224317E" w14:textId="77777777" w:rsidR="00833F98" w:rsidRDefault="00833F98" w:rsidP="00833F98">
      <w:pPr>
        <w:rPr>
          <w:sz w:val="24"/>
        </w:rPr>
      </w:pPr>
      <w:r>
        <w:rPr>
          <w:sz w:val="24"/>
        </w:rPr>
        <w:t>Семінари</w:t>
      </w:r>
      <w:r>
        <w:rPr>
          <w:b/>
          <w:sz w:val="24"/>
        </w:rPr>
        <w:t xml:space="preserve"> – 14</w:t>
      </w:r>
      <w:r>
        <w:rPr>
          <w:i/>
          <w:sz w:val="24"/>
        </w:rPr>
        <w:t xml:space="preserve"> год.</w:t>
      </w:r>
    </w:p>
    <w:p w14:paraId="218BAA2F" w14:textId="77777777" w:rsidR="00833F98" w:rsidRDefault="00833F98" w:rsidP="00833F98">
      <w:pPr>
        <w:rPr>
          <w:i/>
          <w:sz w:val="24"/>
        </w:rPr>
      </w:pPr>
      <w:r>
        <w:rPr>
          <w:sz w:val="24"/>
        </w:rPr>
        <w:t>Самостійна робота</w:t>
      </w:r>
      <w:r>
        <w:rPr>
          <w:b/>
          <w:sz w:val="24"/>
        </w:rPr>
        <w:t xml:space="preserve"> - 60</w:t>
      </w:r>
      <w:r>
        <w:rPr>
          <w:b/>
          <w:i/>
          <w:sz w:val="24"/>
        </w:rPr>
        <w:t xml:space="preserve"> </w:t>
      </w:r>
      <w:r>
        <w:rPr>
          <w:i/>
          <w:sz w:val="24"/>
        </w:rPr>
        <w:t>год.</w:t>
      </w:r>
    </w:p>
    <w:p w14:paraId="060C86C6" w14:textId="77777777" w:rsidR="00833F98" w:rsidRDefault="00833F98" w:rsidP="00833F98">
      <w:pPr>
        <w:pStyle w:val="BodyText"/>
        <w:spacing w:after="0"/>
      </w:pPr>
    </w:p>
    <w:p w14:paraId="299B082A" w14:textId="77777777" w:rsidR="00833F98" w:rsidRDefault="00833F98" w:rsidP="00833F98">
      <w:pPr>
        <w:pStyle w:val="BodyText"/>
        <w:spacing w:after="0"/>
      </w:pPr>
    </w:p>
    <w:p w14:paraId="3B94E982" w14:textId="77777777" w:rsidR="00833F98" w:rsidRDefault="00833F98" w:rsidP="00833F98">
      <w:pPr>
        <w:spacing w:after="160" w:line="256" w:lineRule="auto"/>
        <w:ind w:left="0" w:firstLine="0"/>
        <w:jc w:val="left"/>
        <w:rPr>
          <w:b/>
        </w:rPr>
      </w:pPr>
      <w:r>
        <w:rPr>
          <w:b/>
        </w:rPr>
        <w:br w:type="page"/>
      </w:r>
    </w:p>
    <w:p w14:paraId="1EB3FD5C" w14:textId="1A463AEB" w:rsidR="00E95654" w:rsidRDefault="00E95654" w:rsidP="00E95654">
      <w:pPr>
        <w:pStyle w:val="BodyText"/>
        <w:spacing w:after="0"/>
        <w:rPr>
          <w:b/>
          <w:szCs w:val="28"/>
        </w:rPr>
      </w:pPr>
      <w:r>
        <w:rPr>
          <w:b/>
          <w:caps/>
          <w:szCs w:val="28"/>
        </w:rPr>
        <w:lastRenderedPageBreak/>
        <w:t>Змістовий модуль 1. ІНСТИТУЦІЙНА СТРУКТУРА ТА ПОЛІТИЧНИЙ ПРОЕЦС В ЄС</w:t>
      </w:r>
    </w:p>
    <w:p w14:paraId="7A0B6DFD" w14:textId="77777777" w:rsidR="00E95654" w:rsidRPr="00116D94" w:rsidRDefault="00E95654" w:rsidP="00E95654">
      <w:pPr>
        <w:pStyle w:val="BodyText"/>
        <w:spacing w:after="0"/>
        <w:rPr>
          <w:b/>
          <w:sz w:val="16"/>
          <w:szCs w:val="16"/>
        </w:rPr>
      </w:pPr>
    </w:p>
    <w:p w14:paraId="23876C43" w14:textId="77777777" w:rsidR="00E95654" w:rsidRDefault="00E95654" w:rsidP="00E95654">
      <w:pPr>
        <w:pStyle w:val="BodyText"/>
        <w:spacing w:after="0"/>
        <w:rPr>
          <w:b/>
          <w:szCs w:val="28"/>
        </w:rPr>
      </w:pPr>
      <w:r>
        <w:rPr>
          <w:b/>
          <w:szCs w:val="28"/>
        </w:rPr>
        <w:t xml:space="preserve">Тема 1. </w:t>
      </w:r>
      <w:r>
        <w:rPr>
          <w:b/>
          <w:iCs/>
          <w:szCs w:val="28"/>
        </w:rPr>
        <w:t>Інституційна система ЄС як основа європейського врядування (16 год.).</w:t>
      </w:r>
    </w:p>
    <w:p w14:paraId="1D5108CE" w14:textId="77777777" w:rsidR="00E95654" w:rsidRDefault="00E95654" w:rsidP="00E95654">
      <w:pPr>
        <w:tabs>
          <w:tab w:val="left" w:pos="255"/>
        </w:tabs>
        <w:rPr>
          <w:b/>
          <w:szCs w:val="28"/>
        </w:rPr>
      </w:pPr>
      <w:r>
        <w:rPr>
          <w:b/>
          <w:iCs/>
          <w:szCs w:val="28"/>
        </w:rPr>
        <w:t>Лекції 1-2. Інституційна система ЄС як основа європейського врядування – 4 год.</w:t>
      </w:r>
    </w:p>
    <w:p w14:paraId="48CB7EBB" w14:textId="77777777" w:rsidR="00E95654" w:rsidRDefault="00E95654" w:rsidP="008A388E">
      <w:pPr>
        <w:pStyle w:val="BodyTextIndent2"/>
        <w:numPr>
          <w:ilvl w:val="0"/>
          <w:numId w:val="1"/>
        </w:numPr>
        <w:spacing w:before="0" w:line="240" w:lineRule="auto"/>
        <w:ind w:left="357" w:hanging="357"/>
        <w:rPr>
          <w:szCs w:val="28"/>
        </w:rPr>
      </w:pPr>
      <w:r>
        <w:rPr>
          <w:bCs/>
          <w:szCs w:val="28"/>
        </w:rPr>
        <w:t>Етапи формування та особливості інституційної системи ЄС.</w:t>
      </w:r>
    </w:p>
    <w:p w14:paraId="41C9B91B" w14:textId="77777777" w:rsidR="00E95654" w:rsidRDefault="00E95654" w:rsidP="008A388E">
      <w:pPr>
        <w:numPr>
          <w:ilvl w:val="0"/>
          <w:numId w:val="1"/>
        </w:numPr>
        <w:ind w:left="357" w:hanging="357"/>
        <w:rPr>
          <w:bCs/>
          <w:iCs/>
          <w:szCs w:val="28"/>
        </w:rPr>
      </w:pPr>
      <w:r>
        <w:rPr>
          <w:bCs/>
          <w:iCs/>
          <w:szCs w:val="28"/>
        </w:rPr>
        <w:t>Принципи формування та функціонування, повноваження інститутів ЄС.</w:t>
      </w:r>
    </w:p>
    <w:p w14:paraId="72CF0D3C" w14:textId="77777777" w:rsidR="00E95654" w:rsidRDefault="00E95654" w:rsidP="008A388E">
      <w:pPr>
        <w:pStyle w:val="BodyTextIndent2"/>
        <w:numPr>
          <w:ilvl w:val="0"/>
          <w:numId w:val="1"/>
        </w:numPr>
        <w:tabs>
          <w:tab w:val="left" w:pos="360"/>
        </w:tabs>
        <w:spacing w:before="0" w:line="240" w:lineRule="auto"/>
        <w:ind w:left="357" w:hanging="357"/>
        <w:rPr>
          <w:bCs/>
          <w:iCs/>
          <w:szCs w:val="28"/>
        </w:rPr>
      </w:pPr>
      <w:r>
        <w:rPr>
          <w:szCs w:val="28"/>
        </w:rPr>
        <w:t xml:space="preserve">Еволюція ролі та статусу інститутів ЄС в його організаційній моделі. </w:t>
      </w:r>
    </w:p>
    <w:p w14:paraId="0C3B9B21" w14:textId="77777777" w:rsidR="00E95654" w:rsidRDefault="00E95654" w:rsidP="008A388E">
      <w:pPr>
        <w:pStyle w:val="BodyTextIndent2"/>
        <w:numPr>
          <w:ilvl w:val="0"/>
          <w:numId w:val="1"/>
        </w:numPr>
        <w:tabs>
          <w:tab w:val="left" w:pos="360"/>
        </w:tabs>
        <w:spacing w:before="0" w:line="240" w:lineRule="auto"/>
        <w:ind w:left="357" w:hanging="357"/>
        <w:rPr>
          <w:bCs/>
          <w:szCs w:val="28"/>
        </w:rPr>
      </w:pPr>
      <w:r>
        <w:rPr>
          <w:szCs w:val="28"/>
        </w:rPr>
        <w:t xml:space="preserve">Консультативні органи ЄС. Економічний і соціальний комітет. Комітет регіонів. </w:t>
      </w:r>
    </w:p>
    <w:p w14:paraId="65BAFCDB" w14:textId="77777777" w:rsidR="00E95654" w:rsidRDefault="00E95654" w:rsidP="008A388E">
      <w:pPr>
        <w:pStyle w:val="BodyTextIndent2"/>
        <w:numPr>
          <w:ilvl w:val="0"/>
          <w:numId w:val="1"/>
        </w:numPr>
        <w:tabs>
          <w:tab w:val="left" w:pos="360"/>
        </w:tabs>
        <w:spacing w:before="0" w:line="240" w:lineRule="auto"/>
        <w:ind w:left="357" w:hanging="357"/>
        <w:rPr>
          <w:bCs/>
          <w:iCs/>
          <w:szCs w:val="28"/>
        </w:rPr>
      </w:pPr>
      <w:r>
        <w:rPr>
          <w:bCs/>
          <w:iCs/>
          <w:szCs w:val="28"/>
        </w:rPr>
        <w:t>Спеціалізовані фонди ЄС. Соціальний європейський фонд,</w:t>
      </w:r>
      <w:r>
        <w:rPr>
          <w:bCs/>
          <w:szCs w:val="28"/>
        </w:rPr>
        <w:t xml:space="preserve"> </w:t>
      </w:r>
      <w:r>
        <w:rPr>
          <w:bCs/>
          <w:iCs/>
          <w:szCs w:val="28"/>
        </w:rPr>
        <w:t>Європейський фонд розвитку</w:t>
      </w:r>
      <w:r>
        <w:rPr>
          <w:bCs/>
          <w:szCs w:val="28"/>
        </w:rPr>
        <w:t>.</w:t>
      </w:r>
    </w:p>
    <w:p w14:paraId="51833C6B" w14:textId="6278965F" w:rsidR="00E95654" w:rsidRDefault="00E95654" w:rsidP="008A388E">
      <w:pPr>
        <w:pStyle w:val="BodyTextIndent2"/>
        <w:numPr>
          <w:ilvl w:val="0"/>
          <w:numId w:val="1"/>
        </w:numPr>
        <w:tabs>
          <w:tab w:val="left" w:pos="360"/>
        </w:tabs>
        <w:spacing w:before="0" w:line="240" w:lineRule="auto"/>
        <w:ind w:left="357" w:hanging="357"/>
        <w:rPr>
          <w:bCs/>
          <w:szCs w:val="28"/>
        </w:rPr>
      </w:pPr>
      <w:r>
        <w:rPr>
          <w:szCs w:val="28"/>
        </w:rPr>
        <w:t xml:space="preserve">Фінансові установи ЄС. </w:t>
      </w:r>
      <w:r>
        <w:rPr>
          <w:bCs/>
          <w:iCs/>
          <w:szCs w:val="28"/>
        </w:rPr>
        <w:t>Європейський інвестиційний банк: членство, функції, організаційна структура. Європейський інвестиційний фонд. Європейський центральний банк: функції, організаційна структура.</w:t>
      </w:r>
    </w:p>
    <w:p w14:paraId="32B1AD10" w14:textId="77777777" w:rsidR="00E95654" w:rsidRDefault="00E95654" w:rsidP="008A388E">
      <w:pPr>
        <w:pStyle w:val="BodyTextIndent2"/>
        <w:numPr>
          <w:ilvl w:val="0"/>
          <w:numId w:val="1"/>
        </w:numPr>
        <w:tabs>
          <w:tab w:val="left" w:pos="360"/>
        </w:tabs>
        <w:spacing w:before="0" w:line="240" w:lineRule="auto"/>
        <w:ind w:left="357" w:hanging="357"/>
        <w:rPr>
          <w:bCs/>
          <w:szCs w:val="28"/>
        </w:rPr>
      </w:pPr>
      <w:r>
        <w:rPr>
          <w:bCs/>
          <w:iCs/>
          <w:szCs w:val="28"/>
        </w:rPr>
        <w:t>Омбудсмен та його роль в організаційній системі ЄС.</w:t>
      </w:r>
    </w:p>
    <w:p w14:paraId="654910A2" w14:textId="77777777" w:rsidR="00E95654" w:rsidRDefault="00E95654" w:rsidP="008A388E">
      <w:pPr>
        <w:pStyle w:val="BodyTextIndent2"/>
        <w:numPr>
          <w:ilvl w:val="0"/>
          <w:numId w:val="1"/>
        </w:numPr>
        <w:tabs>
          <w:tab w:val="left" w:pos="360"/>
        </w:tabs>
        <w:spacing w:before="0" w:line="240" w:lineRule="auto"/>
        <w:ind w:left="357" w:hanging="357"/>
        <w:rPr>
          <w:bCs/>
          <w:szCs w:val="28"/>
        </w:rPr>
      </w:pPr>
      <w:r>
        <w:rPr>
          <w:bCs/>
          <w:iCs/>
          <w:szCs w:val="28"/>
        </w:rPr>
        <w:t>Роль автономних агентств у виробленні політики ЄС.</w:t>
      </w:r>
    </w:p>
    <w:p w14:paraId="3F0FFE2E" w14:textId="77777777" w:rsidR="00E95654" w:rsidRPr="00116D94" w:rsidRDefault="00E95654" w:rsidP="00E95654">
      <w:pPr>
        <w:tabs>
          <w:tab w:val="left" w:pos="255"/>
        </w:tabs>
        <w:rPr>
          <w:b/>
          <w:i/>
          <w:sz w:val="16"/>
          <w:szCs w:val="16"/>
        </w:rPr>
      </w:pPr>
    </w:p>
    <w:p w14:paraId="6396F0B1" w14:textId="77777777" w:rsidR="00E95654" w:rsidRDefault="009F2839" w:rsidP="00E95654">
      <w:pPr>
        <w:pStyle w:val="BodyText"/>
        <w:spacing w:after="0"/>
        <w:rPr>
          <w:b/>
          <w:szCs w:val="28"/>
        </w:rPr>
      </w:pPr>
      <w:r>
        <w:rPr>
          <w:b/>
          <w:szCs w:val="28"/>
        </w:rPr>
        <w:t>Семінар</w:t>
      </w:r>
      <w:r w:rsidR="00E95654">
        <w:rPr>
          <w:b/>
          <w:bCs/>
          <w:szCs w:val="28"/>
        </w:rPr>
        <w:t xml:space="preserve"> 1.</w:t>
      </w:r>
      <w:r w:rsidR="00E95654">
        <w:rPr>
          <w:b/>
          <w:szCs w:val="28"/>
        </w:rPr>
        <w:t xml:space="preserve"> Інституційна система ЄС: загальна характеристика – </w:t>
      </w:r>
      <w:r w:rsidR="00E95654">
        <w:rPr>
          <w:b/>
          <w:iCs/>
          <w:szCs w:val="28"/>
        </w:rPr>
        <w:t>2 год.</w:t>
      </w:r>
    </w:p>
    <w:p w14:paraId="309CA92B" w14:textId="3B63CB03" w:rsidR="00E95654" w:rsidRPr="0048414A" w:rsidRDefault="00E95654" w:rsidP="008A388E">
      <w:pPr>
        <w:numPr>
          <w:ilvl w:val="0"/>
          <w:numId w:val="2"/>
        </w:numPr>
        <w:ind w:left="357" w:hanging="357"/>
        <w:rPr>
          <w:bCs/>
          <w:iCs/>
          <w:szCs w:val="28"/>
        </w:rPr>
      </w:pPr>
      <w:r>
        <w:rPr>
          <w:bCs/>
          <w:szCs w:val="28"/>
        </w:rPr>
        <w:t>Еволюція інституційної системи ЄС.</w:t>
      </w:r>
    </w:p>
    <w:p w14:paraId="05129B8F" w14:textId="372DC798" w:rsidR="00E95654" w:rsidRPr="00C34B80" w:rsidRDefault="00E95654" w:rsidP="008A388E">
      <w:pPr>
        <w:numPr>
          <w:ilvl w:val="0"/>
          <w:numId w:val="2"/>
        </w:numPr>
        <w:ind w:left="357" w:hanging="357"/>
        <w:rPr>
          <w:bCs/>
          <w:iCs/>
          <w:szCs w:val="28"/>
        </w:rPr>
      </w:pPr>
      <w:r>
        <w:rPr>
          <w:szCs w:val="28"/>
        </w:rPr>
        <w:t xml:space="preserve">Риси й особливості </w:t>
      </w:r>
      <w:r>
        <w:rPr>
          <w:bCs/>
          <w:szCs w:val="28"/>
        </w:rPr>
        <w:t>організаційної моделі ЄС.</w:t>
      </w:r>
    </w:p>
    <w:p w14:paraId="35E6749F" w14:textId="79E83522" w:rsidR="00E95654" w:rsidRDefault="00C34B80" w:rsidP="00C34B80">
      <w:pPr>
        <w:ind w:left="0" w:firstLine="0"/>
        <w:rPr>
          <w:szCs w:val="28"/>
          <w:lang w:val="ru-RU"/>
        </w:rPr>
      </w:pPr>
      <w:r>
        <w:rPr>
          <w:szCs w:val="28"/>
          <w:lang w:val="ru-RU"/>
        </w:rPr>
        <w:t xml:space="preserve">Практична робота. </w:t>
      </w:r>
      <w:r w:rsidR="00E95654" w:rsidRPr="00C34B80">
        <w:rPr>
          <w:szCs w:val="28"/>
        </w:rPr>
        <w:t xml:space="preserve"> </w:t>
      </w:r>
      <w:r>
        <w:rPr>
          <w:szCs w:val="28"/>
          <w:lang w:val="ru-RU"/>
        </w:rPr>
        <w:t>«</w:t>
      </w:r>
      <w:r>
        <w:rPr>
          <w:szCs w:val="28"/>
        </w:rPr>
        <w:t>Роль автономних агентств у виробленні політики ЄС</w:t>
      </w:r>
      <w:r>
        <w:rPr>
          <w:szCs w:val="28"/>
          <w:lang w:val="ru-RU"/>
        </w:rPr>
        <w:t>»</w:t>
      </w:r>
    </w:p>
    <w:p w14:paraId="5C4B58F4" w14:textId="3AF23A3B" w:rsidR="00415BCA" w:rsidRDefault="00415BCA" w:rsidP="00C34B80">
      <w:pPr>
        <w:ind w:left="0" w:firstLine="0"/>
        <w:rPr>
          <w:szCs w:val="28"/>
        </w:rPr>
      </w:pPr>
      <w:r w:rsidRPr="00415BCA">
        <w:rPr>
          <w:szCs w:val="28"/>
        </w:rPr>
        <w:t xml:space="preserve">Прочитати матеріал, наданий викладачем, </w:t>
      </w:r>
      <w:r>
        <w:rPr>
          <w:szCs w:val="28"/>
        </w:rPr>
        <w:t>і дати відповідь на запитання:</w:t>
      </w:r>
    </w:p>
    <w:p w14:paraId="79B0B63B" w14:textId="43578E85" w:rsidR="00415BCA" w:rsidRPr="00415BCA" w:rsidRDefault="00415BCA" w:rsidP="00415BCA">
      <w:pPr>
        <w:pStyle w:val="ListParagraph"/>
        <w:numPr>
          <w:ilvl w:val="1"/>
          <w:numId w:val="1"/>
        </w:numPr>
        <w:rPr>
          <w:bCs/>
          <w:iCs/>
          <w:szCs w:val="28"/>
        </w:rPr>
      </w:pPr>
      <w:r>
        <w:rPr>
          <w:rFonts w:ascii="Times New Roman" w:hAnsi="Times New Roman"/>
          <w:bCs/>
          <w:iCs/>
          <w:sz w:val="28"/>
          <w:szCs w:val="28"/>
          <w:lang w:val="uk-UA"/>
        </w:rPr>
        <w:t>Які існують види участі європейських країн в агенціях?</w:t>
      </w:r>
    </w:p>
    <w:p w14:paraId="11035FBB" w14:textId="7E6B49F6" w:rsidR="00415BCA" w:rsidRPr="00415BCA" w:rsidRDefault="00415BCA" w:rsidP="00415BCA">
      <w:pPr>
        <w:pStyle w:val="ListParagraph"/>
        <w:numPr>
          <w:ilvl w:val="1"/>
          <w:numId w:val="1"/>
        </w:numPr>
        <w:rPr>
          <w:bCs/>
          <w:iCs/>
          <w:szCs w:val="28"/>
        </w:rPr>
      </w:pPr>
      <w:r>
        <w:rPr>
          <w:rFonts w:ascii="Times New Roman" w:hAnsi="Times New Roman"/>
          <w:bCs/>
          <w:iCs/>
          <w:sz w:val="28"/>
          <w:szCs w:val="28"/>
          <w:lang w:val="uk-UA"/>
        </w:rPr>
        <w:t>Які три передумови є основними для участі в агенціях ЄС?</w:t>
      </w:r>
    </w:p>
    <w:p w14:paraId="660F2108" w14:textId="5DF1DEDE" w:rsidR="00415BCA" w:rsidRDefault="00415BCA" w:rsidP="00415BCA">
      <w:pPr>
        <w:pStyle w:val="ListParagraph"/>
        <w:numPr>
          <w:ilvl w:val="1"/>
          <w:numId w:val="1"/>
        </w:numPr>
        <w:rPr>
          <w:bCs/>
          <w:iCs/>
          <w:szCs w:val="28"/>
        </w:rPr>
      </w:pPr>
      <w:r>
        <w:rPr>
          <w:rFonts w:ascii="Times New Roman" w:hAnsi="Times New Roman"/>
          <w:bCs/>
          <w:iCs/>
          <w:sz w:val="28"/>
          <w:szCs w:val="28"/>
          <w:lang w:val="uk-UA"/>
        </w:rPr>
        <w:t>Які три умови є основними для участі в агенціях ЄС?</w:t>
      </w:r>
    </w:p>
    <w:p w14:paraId="750155E7" w14:textId="04F960D0" w:rsidR="00415BCA" w:rsidRPr="0048414A" w:rsidRDefault="00415BCA" w:rsidP="00415BCA">
      <w:pPr>
        <w:pStyle w:val="ListParagraph"/>
        <w:numPr>
          <w:ilvl w:val="1"/>
          <w:numId w:val="1"/>
        </w:numPr>
        <w:rPr>
          <w:rFonts w:ascii="Times New Roman" w:hAnsi="Times New Roman"/>
          <w:bCs/>
          <w:iCs/>
          <w:sz w:val="28"/>
          <w:szCs w:val="28"/>
        </w:rPr>
      </w:pPr>
      <w:r w:rsidRPr="00415BCA">
        <w:rPr>
          <w:rFonts w:ascii="Times New Roman" w:hAnsi="Times New Roman"/>
          <w:bCs/>
          <w:iCs/>
          <w:sz w:val="28"/>
          <w:szCs w:val="28"/>
          <w:lang w:val="uk-UA"/>
        </w:rPr>
        <w:t>Чи може Україна співпрацювати з Європейською оборонною агенцією?</w:t>
      </w:r>
    </w:p>
    <w:p w14:paraId="6E03ACE7" w14:textId="295EF82E" w:rsidR="0048414A" w:rsidRPr="00415BCA" w:rsidRDefault="0048414A" w:rsidP="00415BCA">
      <w:pPr>
        <w:pStyle w:val="ListParagraph"/>
        <w:numPr>
          <w:ilvl w:val="1"/>
          <w:numId w:val="1"/>
        </w:numPr>
        <w:rPr>
          <w:rFonts w:ascii="Times New Roman" w:hAnsi="Times New Roman"/>
          <w:bCs/>
          <w:iCs/>
          <w:sz w:val="28"/>
          <w:szCs w:val="28"/>
        </w:rPr>
      </w:pPr>
      <w:r>
        <w:rPr>
          <w:rFonts w:ascii="Times New Roman" w:hAnsi="Times New Roman"/>
          <w:sz w:val="28"/>
          <w:szCs w:val="28"/>
          <w:lang w:val="uk-UA"/>
        </w:rPr>
        <w:t>О</w:t>
      </w:r>
      <w:r w:rsidRPr="0048414A">
        <w:rPr>
          <w:rFonts w:ascii="Times New Roman" w:hAnsi="Times New Roman"/>
          <w:sz w:val="28"/>
          <w:szCs w:val="28"/>
        </w:rPr>
        <w:t>бґрунтувати передумови участі України в автономних агентствах ЄС. Відповідь оформити у вигляді аналітичної довідки</w:t>
      </w:r>
      <w:r>
        <w:rPr>
          <w:szCs w:val="28"/>
        </w:rPr>
        <w:t>.</w:t>
      </w:r>
    </w:p>
    <w:p w14:paraId="6A7D7555" w14:textId="77777777" w:rsidR="00E95654" w:rsidRDefault="00E95654" w:rsidP="00E95654">
      <w:pPr>
        <w:tabs>
          <w:tab w:val="left" w:pos="255"/>
        </w:tabs>
        <w:rPr>
          <w:b/>
          <w:i/>
          <w:szCs w:val="28"/>
        </w:rPr>
      </w:pPr>
      <w:r>
        <w:rPr>
          <w:b/>
          <w:i/>
          <w:szCs w:val="28"/>
        </w:rPr>
        <w:t>Завдання для самостійної роботи (10 год.):</w:t>
      </w:r>
    </w:p>
    <w:p w14:paraId="6A0B2115" w14:textId="77777777" w:rsidR="00E95654" w:rsidRDefault="00E95654" w:rsidP="00E95654">
      <w:pPr>
        <w:tabs>
          <w:tab w:val="left" w:pos="0"/>
          <w:tab w:val="left" w:pos="255"/>
        </w:tabs>
        <w:rPr>
          <w:szCs w:val="28"/>
        </w:rPr>
      </w:pPr>
      <w:r>
        <w:rPr>
          <w:iCs/>
          <w:szCs w:val="28"/>
        </w:rPr>
        <w:t>1. Розробити схему «Інституційна модель ЄС».</w:t>
      </w:r>
      <w:r>
        <w:rPr>
          <w:szCs w:val="28"/>
        </w:rPr>
        <w:t xml:space="preserve"> </w:t>
      </w:r>
    </w:p>
    <w:p w14:paraId="48010F5A" w14:textId="77777777" w:rsidR="00E95654" w:rsidRDefault="00E95654" w:rsidP="00E95654">
      <w:pPr>
        <w:rPr>
          <w:szCs w:val="28"/>
        </w:rPr>
      </w:pPr>
      <w:r>
        <w:rPr>
          <w:szCs w:val="28"/>
        </w:rPr>
        <w:t>2. Підготувати реферат на тему: «Спроби к</w:t>
      </w:r>
      <w:r>
        <w:rPr>
          <w:bCs/>
          <w:iCs/>
          <w:szCs w:val="28"/>
        </w:rPr>
        <w:t>онституціоналізації ЄС: перспективи й суперечності»</w:t>
      </w:r>
      <w:r>
        <w:rPr>
          <w:szCs w:val="28"/>
        </w:rPr>
        <w:t>.</w:t>
      </w:r>
    </w:p>
    <w:p w14:paraId="6BB6B8AC" w14:textId="0E8FDB76" w:rsidR="00E95654" w:rsidRDefault="00E95654" w:rsidP="00E95654">
      <w:pPr>
        <w:tabs>
          <w:tab w:val="left" w:pos="360"/>
        </w:tabs>
        <w:rPr>
          <w:szCs w:val="28"/>
        </w:rPr>
      </w:pPr>
      <w:r>
        <w:rPr>
          <w:szCs w:val="28"/>
        </w:rPr>
        <w:t xml:space="preserve">3. Самостійно опрацювати матеріал, оформити у вигляді тез: «Допоміжні інституції ЄС та їх функції» </w:t>
      </w:r>
    </w:p>
    <w:p w14:paraId="5517C6C7" w14:textId="0807A80A" w:rsidR="00C34B80" w:rsidRPr="00D53514" w:rsidRDefault="00C34B80" w:rsidP="008A388E">
      <w:pPr>
        <w:numPr>
          <w:ilvl w:val="0"/>
          <w:numId w:val="2"/>
        </w:numPr>
        <w:ind w:left="357" w:hanging="357"/>
        <w:rPr>
          <w:b/>
          <w:bCs/>
          <w:iCs/>
          <w:szCs w:val="28"/>
        </w:rPr>
      </w:pPr>
      <w:r w:rsidRPr="00672230">
        <w:rPr>
          <w:szCs w:val="28"/>
        </w:rPr>
        <w:t xml:space="preserve"> </w:t>
      </w:r>
      <w:r w:rsidRPr="00654C80">
        <w:rPr>
          <w:b/>
          <w:bCs/>
          <w:szCs w:val="28"/>
          <w:lang w:val="ru-RU"/>
        </w:rPr>
        <w:t>Розробити таблицю «</w:t>
      </w:r>
      <w:r w:rsidRPr="00654C80">
        <w:rPr>
          <w:b/>
          <w:bCs/>
          <w:szCs w:val="28"/>
        </w:rPr>
        <w:t>Еволюція інституційної системи ЄС</w:t>
      </w:r>
      <w:r w:rsidRPr="00654C80">
        <w:rPr>
          <w:b/>
          <w:bCs/>
          <w:szCs w:val="28"/>
          <w:lang w:val="ru-RU"/>
        </w:rPr>
        <w:t>»</w:t>
      </w:r>
      <w:r w:rsidR="00D53514">
        <w:rPr>
          <w:b/>
          <w:bCs/>
          <w:szCs w:val="28"/>
          <w:lang w:val="ru-RU"/>
        </w:rPr>
        <w:t>.</w:t>
      </w:r>
    </w:p>
    <w:tbl>
      <w:tblPr>
        <w:tblStyle w:val="TableGrid"/>
        <w:tblW w:w="9560" w:type="dxa"/>
        <w:tblInd w:w="357" w:type="dxa"/>
        <w:tblLook w:val="04A0" w:firstRow="1" w:lastRow="0" w:firstColumn="1" w:lastColumn="0" w:noHBand="0" w:noVBand="1"/>
      </w:tblPr>
      <w:tblGrid>
        <w:gridCol w:w="3004"/>
        <w:gridCol w:w="1986"/>
        <w:gridCol w:w="2286"/>
        <w:gridCol w:w="2284"/>
      </w:tblGrid>
      <w:tr w:rsidR="00D53514" w14:paraId="2234723C" w14:textId="77777777" w:rsidTr="00D53514">
        <w:trPr>
          <w:trHeight w:val="1555"/>
        </w:trPr>
        <w:tc>
          <w:tcPr>
            <w:tcW w:w="3004" w:type="dxa"/>
          </w:tcPr>
          <w:p w14:paraId="3A4885B8" w14:textId="7E530A01" w:rsidR="00D53514" w:rsidRDefault="00D53514" w:rsidP="00D53514">
            <w:pPr>
              <w:ind w:left="0" w:firstLine="0"/>
              <w:rPr>
                <w:b/>
                <w:bCs/>
                <w:iCs/>
                <w:szCs w:val="28"/>
              </w:rPr>
            </w:pPr>
            <w:r>
              <w:rPr>
                <w:b/>
                <w:bCs/>
                <w:iCs/>
                <w:szCs w:val="28"/>
              </w:rPr>
              <w:lastRenderedPageBreak/>
              <w:t>Етапи євроінтеграційних процесів</w:t>
            </w:r>
          </w:p>
        </w:tc>
        <w:tc>
          <w:tcPr>
            <w:tcW w:w="1986" w:type="dxa"/>
          </w:tcPr>
          <w:p w14:paraId="0B3EC82D" w14:textId="778BC7D4" w:rsidR="00D53514" w:rsidRDefault="00D53514" w:rsidP="00D53514">
            <w:pPr>
              <w:ind w:left="0" w:firstLine="0"/>
              <w:rPr>
                <w:b/>
                <w:bCs/>
                <w:iCs/>
                <w:szCs w:val="28"/>
              </w:rPr>
            </w:pPr>
            <w:r>
              <w:rPr>
                <w:b/>
                <w:bCs/>
                <w:iCs/>
                <w:szCs w:val="28"/>
              </w:rPr>
              <w:t>Договори</w:t>
            </w:r>
          </w:p>
        </w:tc>
        <w:tc>
          <w:tcPr>
            <w:tcW w:w="2286" w:type="dxa"/>
          </w:tcPr>
          <w:p w14:paraId="02922225" w14:textId="57376A1A" w:rsidR="00D53514" w:rsidRDefault="00D53514" w:rsidP="00D53514">
            <w:pPr>
              <w:ind w:left="0" w:firstLine="0"/>
              <w:rPr>
                <w:b/>
                <w:bCs/>
                <w:iCs/>
                <w:szCs w:val="28"/>
              </w:rPr>
            </w:pPr>
            <w:r>
              <w:rPr>
                <w:b/>
                <w:bCs/>
                <w:iCs/>
                <w:szCs w:val="28"/>
              </w:rPr>
              <w:t>Зміни в інституційній системі</w:t>
            </w:r>
          </w:p>
        </w:tc>
        <w:tc>
          <w:tcPr>
            <w:tcW w:w="2284" w:type="dxa"/>
          </w:tcPr>
          <w:p w14:paraId="6E943D50" w14:textId="77777777" w:rsidR="00D53514" w:rsidRDefault="00D53514" w:rsidP="00D53514">
            <w:pPr>
              <w:ind w:left="0" w:firstLine="0"/>
              <w:rPr>
                <w:b/>
                <w:bCs/>
                <w:iCs/>
                <w:szCs w:val="28"/>
              </w:rPr>
            </w:pPr>
            <w:r>
              <w:rPr>
                <w:b/>
                <w:bCs/>
                <w:iCs/>
                <w:szCs w:val="28"/>
              </w:rPr>
              <w:t xml:space="preserve">Особливості </w:t>
            </w:r>
          </w:p>
          <w:p w14:paraId="161F6DC6" w14:textId="77777777" w:rsidR="00D53514" w:rsidRDefault="00D53514" w:rsidP="00D53514">
            <w:pPr>
              <w:ind w:left="0" w:firstLine="0"/>
              <w:rPr>
                <w:b/>
                <w:bCs/>
                <w:iCs/>
                <w:szCs w:val="28"/>
              </w:rPr>
            </w:pPr>
            <w:r>
              <w:rPr>
                <w:b/>
                <w:bCs/>
                <w:iCs/>
                <w:szCs w:val="28"/>
              </w:rPr>
              <w:t>розвитку</w:t>
            </w:r>
          </w:p>
          <w:p w14:paraId="3B3496F8" w14:textId="557304FC" w:rsidR="00D53514" w:rsidRDefault="00D53514" w:rsidP="00D53514">
            <w:pPr>
              <w:ind w:left="0" w:firstLine="0"/>
              <w:rPr>
                <w:b/>
                <w:bCs/>
                <w:iCs/>
                <w:szCs w:val="28"/>
              </w:rPr>
            </w:pPr>
            <w:r>
              <w:rPr>
                <w:b/>
                <w:bCs/>
                <w:iCs/>
                <w:szCs w:val="28"/>
              </w:rPr>
              <w:t xml:space="preserve"> інститутів ЄС (узагальнено)</w:t>
            </w:r>
          </w:p>
        </w:tc>
      </w:tr>
      <w:tr w:rsidR="00D53514" w14:paraId="5B17D6B4" w14:textId="77777777" w:rsidTr="00D53514">
        <w:trPr>
          <w:trHeight w:val="305"/>
        </w:trPr>
        <w:tc>
          <w:tcPr>
            <w:tcW w:w="3004" w:type="dxa"/>
          </w:tcPr>
          <w:p w14:paraId="510F235D" w14:textId="77777777" w:rsidR="00D53514" w:rsidRDefault="00D53514" w:rsidP="00D53514">
            <w:pPr>
              <w:ind w:left="0" w:firstLine="0"/>
              <w:rPr>
                <w:b/>
                <w:bCs/>
                <w:iCs/>
                <w:szCs w:val="28"/>
              </w:rPr>
            </w:pPr>
          </w:p>
        </w:tc>
        <w:tc>
          <w:tcPr>
            <w:tcW w:w="1986" w:type="dxa"/>
          </w:tcPr>
          <w:p w14:paraId="4CCC9022" w14:textId="77777777" w:rsidR="00D53514" w:rsidRDefault="00D53514" w:rsidP="00D53514">
            <w:pPr>
              <w:ind w:left="0" w:firstLine="0"/>
              <w:rPr>
                <w:b/>
                <w:bCs/>
                <w:iCs/>
                <w:szCs w:val="28"/>
              </w:rPr>
            </w:pPr>
          </w:p>
        </w:tc>
        <w:tc>
          <w:tcPr>
            <w:tcW w:w="2286" w:type="dxa"/>
          </w:tcPr>
          <w:p w14:paraId="5EC25106" w14:textId="77777777" w:rsidR="00D53514" w:rsidRDefault="00D53514" w:rsidP="00D53514">
            <w:pPr>
              <w:ind w:left="0" w:firstLine="0"/>
              <w:rPr>
                <w:b/>
                <w:bCs/>
                <w:iCs/>
                <w:szCs w:val="28"/>
              </w:rPr>
            </w:pPr>
          </w:p>
        </w:tc>
        <w:tc>
          <w:tcPr>
            <w:tcW w:w="2284" w:type="dxa"/>
          </w:tcPr>
          <w:p w14:paraId="5FAB49DD" w14:textId="77777777" w:rsidR="00D53514" w:rsidRDefault="00D53514" w:rsidP="00D53514">
            <w:pPr>
              <w:ind w:left="0" w:firstLine="0"/>
              <w:rPr>
                <w:b/>
                <w:bCs/>
                <w:iCs/>
                <w:szCs w:val="28"/>
              </w:rPr>
            </w:pPr>
          </w:p>
        </w:tc>
      </w:tr>
    </w:tbl>
    <w:p w14:paraId="28C62D53" w14:textId="77777777" w:rsidR="00D53514" w:rsidRPr="00654C80" w:rsidRDefault="00D53514" w:rsidP="00D53514">
      <w:pPr>
        <w:ind w:firstLine="0"/>
        <w:rPr>
          <w:b/>
          <w:bCs/>
          <w:iCs/>
          <w:szCs w:val="28"/>
        </w:rPr>
      </w:pPr>
    </w:p>
    <w:p w14:paraId="600D9586" w14:textId="16675844" w:rsidR="00E95654" w:rsidRDefault="00C34B80" w:rsidP="00E95654">
      <w:pPr>
        <w:tabs>
          <w:tab w:val="left" w:pos="360"/>
        </w:tabs>
        <w:rPr>
          <w:szCs w:val="28"/>
        </w:rPr>
      </w:pPr>
      <w:r>
        <w:rPr>
          <w:szCs w:val="28"/>
          <w:lang w:val="ru-RU"/>
        </w:rPr>
        <w:t>5</w:t>
      </w:r>
      <w:r w:rsidR="00E95654">
        <w:rPr>
          <w:szCs w:val="28"/>
        </w:rPr>
        <w:t xml:space="preserve">. Ознайомившись з матеріалом, наданим викладачем, обґрунтувати передумови участі України в автономних агентствах ЄС. Відповідь оформити у вигляді аналітичної довідки. </w:t>
      </w:r>
    </w:p>
    <w:p w14:paraId="042E166B" w14:textId="64D13170" w:rsidR="00E95654" w:rsidRDefault="00C34B80" w:rsidP="00E95654">
      <w:pPr>
        <w:tabs>
          <w:tab w:val="left" w:pos="360"/>
        </w:tabs>
        <w:rPr>
          <w:szCs w:val="28"/>
        </w:rPr>
      </w:pPr>
      <w:r w:rsidRPr="00672230">
        <w:rPr>
          <w:szCs w:val="28"/>
        </w:rPr>
        <w:t>6</w:t>
      </w:r>
      <w:r w:rsidR="00E95654">
        <w:rPr>
          <w:szCs w:val="28"/>
        </w:rPr>
        <w:t>. Охарактеризувати інститути ЄС за наданою схемою, виявити їх схожості й відмінності з органами державної влади в Україні. Висновки оформити у вигляді тез.</w:t>
      </w:r>
    </w:p>
    <w:p w14:paraId="771EA716" w14:textId="08A18311" w:rsidR="00E95654" w:rsidRDefault="00C34B80" w:rsidP="00E95654">
      <w:pPr>
        <w:tabs>
          <w:tab w:val="left" w:pos="360"/>
        </w:tabs>
        <w:rPr>
          <w:szCs w:val="28"/>
        </w:rPr>
      </w:pPr>
      <w:r>
        <w:rPr>
          <w:szCs w:val="28"/>
          <w:lang w:val="ru-RU"/>
        </w:rPr>
        <w:t>7</w:t>
      </w:r>
      <w:r w:rsidR="00E95654">
        <w:rPr>
          <w:szCs w:val="28"/>
        </w:rPr>
        <w:t>. Скласти схему «Основні інститути ЄС та їх функції».</w:t>
      </w:r>
    </w:p>
    <w:p w14:paraId="6DFCFB3D" w14:textId="77777777" w:rsidR="00E95654" w:rsidRDefault="00E95654" w:rsidP="00E95654">
      <w:pPr>
        <w:pStyle w:val="NormalWeb"/>
        <w:spacing w:before="0" w:beforeAutospacing="0" w:after="0" w:afterAutospacing="0"/>
        <w:rPr>
          <w:b/>
          <w:i/>
          <w:sz w:val="28"/>
          <w:szCs w:val="28"/>
          <w:lang w:val="uk-UA"/>
        </w:rPr>
      </w:pPr>
      <w:r w:rsidRPr="00FE60ED">
        <w:rPr>
          <w:b/>
          <w:i/>
          <w:sz w:val="28"/>
          <w:szCs w:val="28"/>
          <w:lang w:val="uk-UA"/>
        </w:rPr>
        <w:t>Контрольні запитання і завдання</w:t>
      </w:r>
      <w:r>
        <w:rPr>
          <w:b/>
          <w:i/>
          <w:sz w:val="28"/>
          <w:szCs w:val="28"/>
          <w:lang w:val="uk-UA"/>
        </w:rPr>
        <w:t>:</w:t>
      </w:r>
    </w:p>
    <w:p w14:paraId="1D3F43EE" w14:textId="77777777" w:rsidR="00E95654" w:rsidRPr="00250E4D" w:rsidRDefault="00E95654" w:rsidP="008A388E">
      <w:pPr>
        <w:numPr>
          <w:ilvl w:val="0"/>
          <w:numId w:val="8"/>
        </w:numPr>
        <w:tabs>
          <w:tab w:val="left" w:pos="284"/>
        </w:tabs>
        <w:ind w:left="357" w:hanging="357"/>
        <w:rPr>
          <w:bCs/>
          <w:szCs w:val="28"/>
        </w:rPr>
      </w:pPr>
      <w:r w:rsidRPr="00250E4D">
        <w:rPr>
          <w:bCs/>
          <w:szCs w:val="28"/>
        </w:rPr>
        <w:t xml:space="preserve">Назвати історичні передумови і рушійні сили інтеграційних процесів у Західній Європі. </w:t>
      </w:r>
    </w:p>
    <w:p w14:paraId="1F1DC32D" w14:textId="77777777" w:rsidR="00E95654" w:rsidRPr="00250E4D" w:rsidRDefault="00E95654" w:rsidP="008A388E">
      <w:pPr>
        <w:numPr>
          <w:ilvl w:val="0"/>
          <w:numId w:val="8"/>
        </w:numPr>
        <w:tabs>
          <w:tab w:val="left" w:pos="284"/>
        </w:tabs>
        <w:ind w:left="357" w:hanging="357"/>
        <w:rPr>
          <w:iCs/>
          <w:szCs w:val="28"/>
        </w:rPr>
      </w:pPr>
      <w:r w:rsidRPr="00250E4D">
        <w:rPr>
          <w:bCs/>
          <w:szCs w:val="28"/>
        </w:rPr>
        <w:t xml:space="preserve">Визначити роль </w:t>
      </w:r>
      <w:r w:rsidRPr="00250E4D">
        <w:rPr>
          <w:iCs/>
          <w:szCs w:val="28"/>
        </w:rPr>
        <w:t>Ж. Монне у започаткуванні та активізації євроінтеграційних процесів.</w:t>
      </w:r>
    </w:p>
    <w:p w14:paraId="53D55449" w14:textId="77777777" w:rsidR="00E95654" w:rsidRPr="00250E4D" w:rsidRDefault="00E95654" w:rsidP="008A388E">
      <w:pPr>
        <w:numPr>
          <w:ilvl w:val="0"/>
          <w:numId w:val="8"/>
        </w:numPr>
        <w:tabs>
          <w:tab w:val="left" w:pos="284"/>
        </w:tabs>
        <w:ind w:left="357" w:hanging="357"/>
        <w:rPr>
          <w:bCs/>
          <w:szCs w:val="28"/>
        </w:rPr>
      </w:pPr>
      <w:r w:rsidRPr="00250E4D">
        <w:rPr>
          <w:szCs w:val="28"/>
        </w:rPr>
        <w:t>Порівняйте інституціональні системи Є</w:t>
      </w:r>
      <w:r>
        <w:rPr>
          <w:szCs w:val="28"/>
        </w:rPr>
        <w:t>О</w:t>
      </w:r>
      <w:r w:rsidRPr="00250E4D">
        <w:rPr>
          <w:szCs w:val="28"/>
        </w:rPr>
        <w:t>ВС і ЄЕС.</w:t>
      </w:r>
    </w:p>
    <w:p w14:paraId="3A0F648A" w14:textId="77777777" w:rsidR="00E95654" w:rsidRDefault="00E95654" w:rsidP="008A388E">
      <w:pPr>
        <w:numPr>
          <w:ilvl w:val="0"/>
          <w:numId w:val="8"/>
        </w:numPr>
        <w:tabs>
          <w:tab w:val="left" w:pos="284"/>
        </w:tabs>
        <w:ind w:left="357" w:hanging="357"/>
        <w:rPr>
          <w:bCs/>
          <w:szCs w:val="28"/>
        </w:rPr>
      </w:pPr>
      <w:r w:rsidRPr="00250E4D">
        <w:rPr>
          <w:bCs/>
          <w:szCs w:val="28"/>
        </w:rPr>
        <w:t>Розкрийте сутність Брюссельського договору 1975 р.</w:t>
      </w:r>
    </w:p>
    <w:p w14:paraId="7B90CACF" w14:textId="77777777" w:rsidR="00E95654" w:rsidRPr="006E1970" w:rsidRDefault="00E95654" w:rsidP="008A388E">
      <w:pPr>
        <w:numPr>
          <w:ilvl w:val="0"/>
          <w:numId w:val="8"/>
        </w:numPr>
        <w:ind w:left="357" w:hanging="357"/>
        <w:rPr>
          <w:szCs w:val="28"/>
        </w:rPr>
      </w:pPr>
      <w:r w:rsidRPr="006E1970">
        <w:rPr>
          <w:bCs/>
          <w:szCs w:val="28"/>
        </w:rPr>
        <w:t>Простежити еволюцію організаційної моделі Європейських Співтовариств згідно з установчими договорами ЄС.</w:t>
      </w:r>
    </w:p>
    <w:p w14:paraId="7CC16EBE" w14:textId="798787BE" w:rsidR="00E95654" w:rsidRDefault="00E95654" w:rsidP="008A388E">
      <w:pPr>
        <w:numPr>
          <w:ilvl w:val="0"/>
          <w:numId w:val="8"/>
        </w:numPr>
        <w:tabs>
          <w:tab w:val="left" w:pos="284"/>
        </w:tabs>
        <w:ind w:left="357" w:hanging="357"/>
        <w:rPr>
          <w:szCs w:val="28"/>
        </w:rPr>
      </w:pPr>
      <w:r w:rsidRPr="00250E4D">
        <w:rPr>
          <w:szCs w:val="28"/>
        </w:rPr>
        <w:t>Проаналізуйте основні наслідки інституціональної реформи ЄС</w:t>
      </w:r>
      <w:r w:rsidR="00DB02E5">
        <w:rPr>
          <w:szCs w:val="28"/>
        </w:rPr>
        <w:t xml:space="preserve"> (Лісабонський договір)</w:t>
      </w:r>
      <w:r w:rsidRPr="00250E4D">
        <w:rPr>
          <w:szCs w:val="28"/>
        </w:rPr>
        <w:t>.</w:t>
      </w:r>
    </w:p>
    <w:p w14:paraId="23C25F7E" w14:textId="77777777" w:rsidR="00E95654" w:rsidRDefault="00E95654" w:rsidP="008A388E">
      <w:pPr>
        <w:numPr>
          <w:ilvl w:val="0"/>
          <w:numId w:val="8"/>
        </w:numPr>
        <w:tabs>
          <w:tab w:val="left" w:pos="284"/>
        </w:tabs>
        <w:ind w:left="357" w:hanging="357"/>
        <w:rPr>
          <w:szCs w:val="28"/>
        </w:rPr>
      </w:pPr>
      <w:r>
        <w:rPr>
          <w:szCs w:val="28"/>
        </w:rPr>
        <w:t>Як ви розумієте словосполучення «інституційна система ЄС»?</w:t>
      </w:r>
    </w:p>
    <w:p w14:paraId="72D630F9" w14:textId="77777777" w:rsidR="00E95654" w:rsidRDefault="00E95654" w:rsidP="008A388E">
      <w:pPr>
        <w:numPr>
          <w:ilvl w:val="0"/>
          <w:numId w:val="8"/>
        </w:numPr>
        <w:tabs>
          <w:tab w:val="left" w:pos="284"/>
        </w:tabs>
        <w:ind w:left="357" w:hanging="357"/>
        <w:rPr>
          <w:szCs w:val="28"/>
        </w:rPr>
      </w:pPr>
      <w:r>
        <w:rPr>
          <w:szCs w:val="28"/>
        </w:rPr>
        <w:t>Які характерні риси притаманні інституційній системі ЄС?</w:t>
      </w:r>
    </w:p>
    <w:p w14:paraId="1E21B63F" w14:textId="77777777" w:rsidR="00E95654" w:rsidRDefault="00E95654" w:rsidP="008A388E">
      <w:pPr>
        <w:numPr>
          <w:ilvl w:val="0"/>
          <w:numId w:val="8"/>
        </w:numPr>
        <w:tabs>
          <w:tab w:val="left" w:pos="284"/>
        </w:tabs>
        <w:ind w:left="357" w:hanging="357"/>
        <w:rPr>
          <w:szCs w:val="28"/>
        </w:rPr>
      </w:pPr>
      <w:r>
        <w:rPr>
          <w:szCs w:val="28"/>
        </w:rPr>
        <w:t>Що означає суміщення функцій інститутів ЄС?</w:t>
      </w:r>
    </w:p>
    <w:p w14:paraId="0E59570C" w14:textId="77777777" w:rsidR="00E95654" w:rsidRDefault="00E95654" w:rsidP="008A388E">
      <w:pPr>
        <w:numPr>
          <w:ilvl w:val="0"/>
          <w:numId w:val="8"/>
        </w:numPr>
        <w:tabs>
          <w:tab w:val="left" w:pos="284"/>
        </w:tabs>
        <w:ind w:left="357" w:hanging="357"/>
        <w:rPr>
          <w:szCs w:val="28"/>
        </w:rPr>
      </w:pPr>
      <w:r>
        <w:rPr>
          <w:szCs w:val="28"/>
        </w:rPr>
        <w:t>Як варто розуміти поліцентричність інституційної структури ЄС?</w:t>
      </w:r>
    </w:p>
    <w:p w14:paraId="146D17C4" w14:textId="77777777" w:rsidR="00E95654" w:rsidRDefault="00E95654" w:rsidP="008A388E">
      <w:pPr>
        <w:numPr>
          <w:ilvl w:val="0"/>
          <w:numId w:val="8"/>
        </w:numPr>
        <w:tabs>
          <w:tab w:val="left" w:pos="284"/>
        </w:tabs>
        <w:ind w:left="357" w:hanging="357"/>
        <w:rPr>
          <w:szCs w:val="28"/>
        </w:rPr>
      </w:pPr>
      <w:r>
        <w:rPr>
          <w:szCs w:val="28"/>
        </w:rPr>
        <w:t>Що таке розподілена лояльність інституційної структури ЄС?</w:t>
      </w:r>
    </w:p>
    <w:p w14:paraId="76B1A761" w14:textId="77777777" w:rsidR="00E95654" w:rsidRPr="00B9171A" w:rsidRDefault="00E95654" w:rsidP="008A388E">
      <w:pPr>
        <w:numPr>
          <w:ilvl w:val="0"/>
          <w:numId w:val="8"/>
        </w:numPr>
        <w:ind w:left="357" w:hanging="357"/>
        <w:rPr>
          <w:szCs w:val="28"/>
        </w:rPr>
      </w:pPr>
      <w:r w:rsidRPr="00B9171A">
        <w:rPr>
          <w:szCs w:val="28"/>
        </w:rPr>
        <w:t>Назвати функції Європарламенту.</w:t>
      </w:r>
    </w:p>
    <w:p w14:paraId="186F1978" w14:textId="77777777" w:rsidR="00E95654" w:rsidRPr="00654C80" w:rsidRDefault="00E95654" w:rsidP="008A388E">
      <w:pPr>
        <w:pStyle w:val="BodyText"/>
        <w:numPr>
          <w:ilvl w:val="0"/>
          <w:numId w:val="8"/>
        </w:numPr>
        <w:spacing w:after="0"/>
        <w:ind w:left="357" w:hanging="357"/>
        <w:rPr>
          <w:szCs w:val="28"/>
        </w:rPr>
      </w:pPr>
      <w:r w:rsidRPr="00B9171A">
        <w:rPr>
          <w:szCs w:val="28"/>
        </w:rPr>
        <w:t xml:space="preserve">Охарактеризувати еволюцію повноважень й місця Європарламенту в інституціональній системі ЄС, які відбулися після прийняття Римського </w:t>
      </w:r>
      <w:r w:rsidRPr="00654C80">
        <w:rPr>
          <w:szCs w:val="28"/>
        </w:rPr>
        <w:t xml:space="preserve">договору 1957 р. </w:t>
      </w:r>
    </w:p>
    <w:p w14:paraId="016A2ADB" w14:textId="77777777" w:rsidR="00E95654" w:rsidRPr="00654C80" w:rsidRDefault="00E95654" w:rsidP="008A388E">
      <w:pPr>
        <w:numPr>
          <w:ilvl w:val="0"/>
          <w:numId w:val="8"/>
        </w:numPr>
        <w:ind w:left="357" w:hanging="357"/>
        <w:rPr>
          <w:szCs w:val="28"/>
        </w:rPr>
      </w:pPr>
      <w:r w:rsidRPr="00654C80">
        <w:rPr>
          <w:bCs/>
          <w:szCs w:val="28"/>
        </w:rPr>
        <w:t>Порівняти організаційні моделі ЄС, міжнародних міжурядових організацій, конфедеративних та федеративних утворень.</w:t>
      </w:r>
    </w:p>
    <w:p w14:paraId="60FAC90E" w14:textId="77777777" w:rsidR="00E95654" w:rsidRPr="00B9171A" w:rsidRDefault="00E95654" w:rsidP="00E95654">
      <w:pPr>
        <w:rPr>
          <w:i/>
          <w:sz w:val="16"/>
          <w:szCs w:val="16"/>
        </w:rPr>
      </w:pPr>
    </w:p>
    <w:p w14:paraId="10001274" w14:textId="77777777" w:rsidR="00E95654" w:rsidRDefault="00E95654" w:rsidP="00E95654">
      <w:pPr>
        <w:rPr>
          <w:i/>
          <w:szCs w:val="28"/>
        </w:rPr>
      </w:pPr>
      <w:r>
        <w:rPr>
          <w:i/>
          <w:szCs w:val="28"/>
        </w:rPr>
        <w:t xml:space="preserve">Література: </w:t>
      </w:r>
    </w:p>
    <w:p w14:paraId="6DD0AE73" w14:textId="77777777" w:rsidR="00E95654" w:rsidRPr="008F2C96" w:rsidRDefault="00E95654" w:rsidP="008A388E">
      <w:pPr>
        <w:numPr>
          <w:ilvl w:val="0"/>
          <w:numId w:val="10"/>
        </w:numPr>
        <w:rPr>
          <w:sz w:val="26"/>
          <w:szCs w:val="26"/>
        </w:rPr>
      </w:pPr>
      <w:r w:rsidRPr="008F2C96">
        <w:rPr>
          <w:sz w:val="26"/>
          <w:szCs w:val="26"/>
        </w:rPr>
        <w:t>Конституційні акти Європейського Союзу. Частина 1. – К., 2005.</w:t>
      </w:r>
    </w:p>
    <w:p w14:paraId="79C16876" w14:textId="77777777" w:rsidR="00E95654" w:rsidRPr="008F2C96" w:rsidRDefault="00E95654" w:rsidP="008A388E">
      <w:pPr>
        <w:numPr>
          <w:ilvl w:val="0"/>
          <w:numId w:val="10"/>
        </w:numPr>
        <w:rPr>
          <w:iCs/>
          <w:sz w:val="26"/>
          <w:szCs w:val="26"/>
        </w:rPr>
      </w:pPr>
      <w:r w:rsidRPr="008F2C96">
        <w:rPr>
          <w:sz w:val="26"/>
          <w:szCs w:val="26"/>
        </w:rPr>
        <w:t xml:space="preserve">В.Копійка. Т.Шинкаренко. </w:t>
      </w:r>
      <w:r w:rsidRPr="008F2C96">
        <w:rPr>
          <w:iCs/>
          <w:sz w:val="26"/>
          <w:szCs w:val="26"/>
        </w:rPr>
        <w:t xml:space="preserve">Європейський Союз: історія і засади функціонування. </w:t>
      </w:r>
      <w:r w:rsidRPr="008F2C96">
        <w:rPr>
          <w:b/>
          <w:sz w:val="26"/>
          <w:szCs w:val="26"/>
        </w:rPr>
        <w:t>–</w:t>
      </w:r>
      <w:r w:rsidRPr="008F2C96">
        <w:rPr>
          <w:sz w:val="26"/>
          <w:szCs w:val="26"/>
        </w:rPr>
        <w:t>К., 2012.</w:t>
      </w:r>
      <w:r w:rsidRPr="008F2C96">
        <w:rPr>
          <w:iCs/>
          <w:sz w:val="26"/>
          <w:szCs w:val="26"/>
        </w:rPr>
        <w:t xml:space="preserve"> </w:t>
      </w:r>
    </w:p>
    <w:p w14:paraId="0BD16C49" w14:textId="77777777" w:rsidR="00E95654" w:rsidRPr="008F2C96" w:rsidRDefault="00E95654" w:rsidP="008A388E">
      <w:pPr>
        <w:numPr>
          <w:ilvl w:val="0"/>
          <w:numId w:val="10"/>
        </w:numPr>
        <w:rPr>
          <w:sz w:val="26"/>
          <w:szCs w:val="26"/>
        </w:rPr>
      </w:pPr>
      <w:r w:rsidRPr="008F2C96">
        <w:rPr>
          <w:sz w:val="26"/>
          <w:szCs w:val="26"/>
        </w:rPr>
        <w:t>Гоці С. Урядування в об'єднаній Європі. – К., 2003</w:t>
      </w:r>
    </w:p>
    <w:p w14:paraId="7C33D1E8" w14:textId="77777777" w:rsidR="00E95654" w:rsidRPr="008F2C96" w:rsidRDefault="00E95654" w:rsidP="008A388E">
      <w:pPr>
        <w:numPr>
          <w:ilvl w:val="0"/>
          <w:numId w:val="10"/>
        </w:numPr>
        <w:rPr>
          <w:sz w:val="26"/>
          <w:szCs w:val="26"/>
        </w:rPr>
      </w:pPr>
      <w:r w:rsidRPr="008F2C96">
        <w:rPr>
          <w:sz w:val="26"/>
          <w:szCs w:val="26"/>
        </w:rPr>
        <w:t>Грицяк І. Право та інституції Європейського Союзу. – К., 2004.</w:t>
      </w:r>
    </w:p>
    <w:p w14:paraId="6B08A39F" w14:textId="77777777" w:rsidR="00E95654" w:rsidRPr="008F2C96" w:rsidRDefault="00E95654" w:rsidP="008A388E">
      <w:pPr>
        <w:numPr>
          <w:ilvl w:val="0"/>
          <w:numId w:val="10"/>
        </w:numPr>
        <w:rPr>
          <w:sz w:val="26"/>
          <w:szCs w:val="26"/>
        </w:rPr>
      </w:pPr>
      <w:r w:rsidRPr="008F2C96">
        <w:rPr>
          <w:iCs/>
          <w:sz w:val="26"/>
          <w:szCs w:val="26"/>
        </w:rPr>
        <w:t>Европейский Союз: Справочник-путеводитель.</w:t>
      </w:r>
      <w:r w:rsidRPr="008F2C96">
        <w:rPr>
          <w:sz w:val="26"/>
          <w:szCs w:val="26"/>
        </w:rPr>
        <w:t xml:space="preserve"> Под. Ред. Ю. А. Борко и О. В. Буториной. – М., 2003.</w:t>
      </w:r>
    </w:p>
    <w:p w14:paraId="4579EBCB" w14:textId="77777777" w:rsidR="00E95654" w:rsidRPr="008F2C96" w:rsidRDefault="00E95654" w:rsidP="008A388E">
      <w:pPr>
        <w:numPr>
          <w:ilvl w:val="0"/>
          <w:numId w:val="10"/>
        </w:numPr>
        <w:rPr>
          <w:sz w:val="26"/>
          <w:szCs w:val="26"/>
        </w:rPr>
      </w:pPr>
      <w:r w:rsidRPr="008F2C96">
        <w:rPr>
          <w:iCs/>
          <w:sz w:val="26"/>
          <w:szCs w:val="26"/>
        </w:rPr>
        <w:lastRenderedPageBreak/>
        <w:t>Інституційні реформи в ЄС.  Аналітичний щоквартальник., 2003, №4</w:t>
      </w:r>
    </w:p>
    <w:p w14:paraId="7157AD46" w14:textId="77777777" w:rsidR="00E95654" w:rsidRPr="008F2C96" w:rsidRDefault="00E95654" w:rsidP="008A388E">
      <w:pPr>
        <w:numPr>
          <w:ilvl w:val="0"/>
          <w:numId w:val="10"/>
        </w:numPr>
        <w:rPr>
          <w:sz w:val="26"/>
          <w:szCs w:val="26"/>
        </w:rPr>
      </w:pPr>
      <w:r w:rsidRPr="008F2C96">
        <w:rPr>
          <w:sz w:val="26"/>
          <w:szCs w:val="26"/>
        </w:rPr>
        <w:t>Посельський В. Європейський Союз: інституційні основи європейської інтеграції. – К., 2002</w:t>
      </w:r>
    </w:p>
    <w:p w14:paraId="4B9F5129" w14:textId="77777777" w:rsidR="00E95654" w:rsidRPr="008F2C96" w:rsidRDefault="00E95654" w:rsidP="008A388E">
      <w:pPr>
        <w:numPr>
          <w:ilvl w:val="0"/>
          <w:numId w:val="10"/>
        </w:numPr>
        <w:rPr>
          <w:sz w:val="26"/>
          <w:szCs w:val="26"/>
        </w:rPr>
      </w:pPr>
      <w:r w:rsidRPr="008F2C96">
        <w:rPr>
          <w:sz w:val="26"/>
          <w:szCs w:val="26"/>
        </w:rPr>
        <w:t xml:space="preserve">Проді Р. </w:t>
      </w:r>
      <w:r w:rsidRPr="008F2C96">
        <w:rPr>
          <w:iCs/>
          <w:sz w:val="26"/>
          <w:szCs w:val="26"/>
        </w:rPr>
        <w:t>Задум об’єднаної Європи.</w:t>
      </w:r>
      <w:r w:rsidRPr="008F2C96">
        <w:rPr>
          <w:sz w:val="26"/>
          <w:szCs w:val="26"/>
        </w:rPr>
        <w:t xml:space="preserve"> – К., 2002.</w:t>
      </w:r>
    </w:p>
    <w:p w14:paraId="39F9801D" w14:textId="77777777" w:rsidR="00E95654" w:rsidRPr="008F2C96" w:rsidRDefault="00E95654" w:rsidP="008A388E">
      <w:pPr>
        <w:numPr>
          <w:ilvl w:val="0"/>
          <w:numId w:val="10"/>
        </w:numPr>
        <w:rPr>
          <w:sz w:val="26"/>
          <w:szCs w:val="26"/>
        </w:rPr>
      </w:pPr>
      <w:r w:rsidRPr="008F2C96">
        <w:rPr>
          <w:sz w:val="26"/>
          <w:szCs w:val="26"/>
        </w:rPr>
        <w:t>Тоді Ф. Нарис історії Європейського Союзу.</w:t>
      </w:r>
    </w:p>
    <w:p w14:paraId="33B4B9CB" w14:textId="77777777" w:rsidR="00E95654" w:rsidRPr="008F2C96" w:rsidRDefault="00E95654" w:rsidP="008A388E">
      <w:pPr>
        <w:numPr>
          <w:ilvl w:val="0"/>
          <w:numId w:val="10"/>
        </w:numPr>
        <w:rPr>
          <w:sz w:val="26"/>
          <w:szCs w:val="26"/>
        </w:rPr>
      </w:pPr>
      <w:r w:rsidRPr="008F2C96">
        <w:rPr>
          <w:sz w:val="26"/>
          <w:szCs w:val="26"/>
        </w:rPr>
        <w:t xml:space="preserve">Шемятенков В.Г. Европейская интеграция. М., 2003 </w:t>
      </w:r>
    </w:p>
    <w:p w14:paraId="374871BF" w14:textId="77777777" w:rsidR="00E95654" w:rsidRPr="008F2C96" w:rsidRDefault="00E95654" w:rsidP="008A388E">
      <w:pPr>
        <w:numPr>
          <w:ilvl w:val="0"/>
          <w:numId w:val="10"/>
        </w:numPr>
        <w:rPr>
          <w:sz w:val="26"/>
          <w:szCs w:val="26"/>
        </w:rPr>
      </w:pPr>
      <w:r w:rsidRPr="008F2C96">
        <w:rPr>
          <w:sz w:val="26"/>
          <w:szCs w:val="26"/>
        </w:rPr>
        <w:t>Грицяк І.А., Говоруха В.В., Стрельцов В.Ю. Правова та інституційна основи Європейського Союзу. - Х., 2009.</w:t>
      </w:r>
    </w:p>
    <w:p w14:paraId="71406D6C" w14:textId="77777777" w:rsidR="00E95654" w:rsidRPr="008F2C96" w:rsidRDefault="00E95654" w:rsidP="008A388E">
      <w:pPr>
        <w:numPr>
          <w:ilvl w:val="0"/>
          <w:numId w:val="10"/>
        </w:numPr>
        <w:rPr>
          <w:sz w:val="26"/>
          <w:szCs w:val="26"/>
        </w:rPr>
      </w:pPr>
      <w:r w:rsidRPr="008F2C96">
        <w:rPr>
          <w:sz w:val="26"/>
          <w:szCs w:val="26"/>
        </w:rPr>
        <w:t>Європейський Союз: економіка, політика, право: енциклопедичний словник. – К., 2011.</w:t>
      </w:r>
    </w:p>
    <w:p w14:paraId="4FB2BB8C" w14:textId="77777777" w:rsidR="00E95654" w:rsidRPr="00B9171A" w:rsidRDefault="00E95654" w:rsidP="00E95654">
      <w:pPr>
        <w:pStyle w:val="BodyText"/>
        <w:spacing w:after="0"/>
        <w:rPr>
          <w:b/>
          <w:sz w:val="16"/>
          <w:szCs w:val="16"/>
        </w:rPr>
      </w:pPr>
    </w:p>
    <w:p w14:paraId="16D1D8AE" w14:textId="77777777" w:rsidR="00E95654" w:rsidRDefault="00E95654" w:rsidP="00E95654">
      <w:pPr>
        <w:pStyle w:val="BodyText"/>
        <w:spacing w:after="0"/>
        <w:rPr>
          <w:b/>
          <w:caps/>
          <w:szCs w:val="28"/>
        </w:rPr>
      </w:pPr>
      <w:r>
        <w:rPr>
          <w:b/>
          <w:szCs w:val="28"/>
        </w:rPr>
        <w:t xml:space="preserve">Тема </w:t>
      </w:r>
      <w:r w:rsidRPr="00C74027">
        <w:rPr>
          <w:b/>
          <w:szCs w:val="28"/>
          <w:lang w:val="ru-RU"/>
        </w:rPr>
        <w:t>2</w:t>
      </w:r>
      <w:r>
        <w:rPr>
          <w:b/>
          <w:szCs w:val="28"/>
        </w:rPr>
        <w:t xml:space="preserve">. </w:t>
      </w:r>
      <w:r w:rsidRPr="00D03A3D">
        <w:rPr>
          <w:b/>
          <w:szCs w:val="28"/>
        </w:rPr>
        <w:t>Політична система, політичний процес, прийняття політико-правових рішень в ЄС.</w:t>
      </w:r>
      <w:r>
        <w:rPr>
          <w:b/>
          <w:szCs w:val="28"/>
        </w:rPr>
        <w:t xml:space="preserve"> (16 год.). </w:t>
      </w:r>
    </w:p>
    <w:p w14:paraId="0B72577E" w14:textId="77777777" w:rsidR="00E95654" w:rsidRPr="00B9171A" w:rsidRDefault="00E95654" w:rsidP="00E95654">
      <w:pPr>
        <w:pStyle w:val="BodyText"/>
        <w:spacing w:after="0"/>
        <w:rPr>
          <w:b/>
          <w:sz w:val="16"/>
          <w:szCs w:val="16"/>
        </w:rPr>
      </w:pPr>
    </w:p>
    <w:p w14:paraId="3C932CCE" w14:textId="77777777" w:rsidR="00E95654" w:rsidRDefault="00E95654" w:rsidP="00E95654">
      <w:pPr>
        <w:pStyle w:val="BodyTextIndent"/>
        <w:ind w:hanging="357"/>
        <w:jc w:val="both"/>
        <w:rPr>
          <w:b/>
          <w:i/>
          <w:szCs w:val="28"/>
        </w:rPr>
      </w:pPr>
      <w:r>
        <w:rPr>
          <w:b/>
          <w:bCs/>
          <w:szCs w:val="28"/>
        </w:rPr>
        <w:t xml:space="preserve">Лекція 3. </w:t>
      </w:r>
      <w:r>
        <w:rPr>
          <w:b/>
          <w:szCs w:val="28"/>
        </w:rPr>
        <w:t>Політична система, політичний процес, прийняття політико-правових рішень в ЄС – 2 год.</w:t>
      </w:r>
    </w:p>
    <w:p w14:paraId="752A9EDE" w14:textId="77777777" w:rsidR="00E95654" w:rsidRDefault="00E95654" w:rsidP="00E95654">
      <w:pPr>
        <w:tabs>
          <w:tab w:val="left" w:pos="255"/>
        </w:tabs>
        <w:rPr>
          <w:szCs w:val="28"/>
        </w:rPr>
      </w:pPr>
      <w:r>
        <w:rPr>
          <w:szCs w:val="28"/>
        </w:rPr>
        <w:t>1. Особливості політичної системи ЄС.</w:t>
      </w:r>
    </w:p>
    <w:p w14:paraId="7F1DA826" w14:textId="77777777" w:rsidR="00E95654" w:rsidRDefault="00E95654" w:rsidP="00E95654">
      <w:pPr>
        <w:tabs>
          <w:tab w:val="left" w:pos="255"/>
        </w:tabs>
        <w:rPr>
          <w:bCs/>
          <w:iCs/>
          <w:szCs w:val="28"/>
        </w:rPr>
      </w:pPr>
      <w:r>
        <w:rPr>
          <w:bCs/>
          <w:iCs/>
          <w:szCs w:val="28"/>
        </w:rPr>
        <w:t>2. Розподіл повноважень та принцип субсидіарності в ЄС.</w:t>
      </w:r>
    </w:p>
    <w:p w14:paraId="2FC8C399" w14:textId="77777777" w:rsidR="00E95654" w:rsidRDefault="00E95654" w:rsidP="00E95654">
      <w:pPr>
        <w:tabs>
          <w:tab w:val="left" w:pos="255"/>
        </w:tabs>
        <w:rPr>
          <w:szCs w:val="28"/>
        </w:rPr>
      </w:pPr>
      <w:r>
        <w:rPr>
          <w:szCs w:val="28"/>
        </w:rPr>
        <w:t>3. Право ЄС. Принципи і джерела права ЄС.</w:t>
      </w:r>
    </w:p>
    <w:p w14:paraId="44049FEB" w14:textId="77777777" w:rsidR="00E95654" w:rsidRDefault="00E95654" w:rsidP="00E95654">
      <w:pPr>
        <w:pStyle w:val="ListParagraph"/>
        <w:spacing w:after="0" w:line="240" w:lineRule="auto"/>
        <w:ind w:left="357" w:hanging="357"/>
        <w:rPr>
          <w:rFonts w:ascii="Times New Roman" w:hAnsi="Times New Roman"/>
          <w:sz w:val="28"/>
          <w:szCs w:val="28"/>
          <w:lang w:val="uk-UA"/>
        </w:rPr>
      </w:pPr>
      <w:r w:rsidRPr="008C3582">
        <w:rPr>
          <w:rFonts w:ascii="Times New Roman" w:hAnsi="Times New Roman"/>
          <w:sz w:val="28"/>
          <w:szCs w:val="28"/>
          <w:lang w:val="uk-UA"/>
        </w:rPr>
        <w:t>4</w:t>
      </w:r>
      <w:r w:rsidRPr="008C3582">
        <w:rPr>
          <w:rFonts w:ascii="Times New Roman" w:hAnsi="Times New Roman"/>
          <w:sz w:val="28"/>
          <w:szCs w:val="28"/>
        </w:rPr>
        <w:t xml:space="preserve"> </w:t>
      </w:r>
      <w:r>
        <w:rPr>
          <w:rFonts w:ascii="Times New Roman" w:hAnsi="Times New Roman"/>
          <w:sz w:val="28"/>
          <w:szCs w:val="28"/>
          <w:lang w:val="uk-UA"/>
        </w:rPr>
        <w:t xml:space="preserve">Система, принципи, процедури прийняття рішень в інститутах ЄС. </w:t>
      </w:r>
    </w:p>
    <w:p w14:paraId="0077E453" w14:textId="77777777" w:rsidR="00E95654" w:rsidRDefault="00E95654" w:rsidP="00E95654">
      <w:pPr>
        <w:rPr>
          <w:szCs w:val="28"/>
        </w:rPr>
      </w:pPr>
      <w:r>
        <w:rPr>
          <w:szCs w:val="28"/>
        </w:rPr>
        <w:t xml:space="preserve">5. Етапи і особливості законотворчого процесу в ЄС. </w:t>
      </w:r>
    </w:p>
    <w:p w14:paraId="127EF17D" w14:textId="77777777" w:rsidR="00E95654" w:rsidRDefault="00E95654" w:rsidP="00E95654">
      <w:pPr>
        <w:rPr>
          <w:szCs w:val="28"/>
        </w:rPr>
      </w:pPr>
      <w:r>
        <w:rPr>
          <w:szCs w:val="28"/>
        </w:rPr>
        <w:t>6. Лобіювання на наднаціональному рівні в ЄС. Європейські групи інтересів.</w:t>
      </w:r>
    </w:p>
    <w:p w14:paraId="2B02F7C5" w14:textId="77777777" w:rsidR="00E95654" w:rsidRPr="00B9171A" w:rsidRDefault="00E95654" w:rsidP="00E95654">
      <w:pPr>
        <w:tabs>
          <w:tab w:val="left" w:pos="255"/>
        </w:tabs>
        <w:rPr>
          <w:b/>
          <w:i/>
          <w:sz w:val="16"/>
          <w:szCs w:val="16"/>
        </w:rPr>
      </w:pPr>
    </w:p>
    <w:p w14:paraId="2BE7F7C1" w14:textId="77777777" w:rsidR="00E95654" w:rsidRDefault="009F2839" w:rsidP="00E95654">
      <w:pPr>
        <w:pStyle w:val="BodyTextIndent"/>
        <w:ind w:hanging="357"/>
        <w:jc w:val="both"/>
        <w:rPr>
          <w:b/>
          <w:szCs w:val="28"/>
        </w:rPr>
      </w:pPr>
      <w:r>
        <w:rPr>
          <w:b/>
          <w:szCs w:val="28"/>
        </w:rPr>
        <w:t>Семінар</w:t>
      </w:r>
      <w:r>
        <w:rPr>
          <w:b/>
          <w:bCs/>
          <w:szCs w:val="28"/>
        </w:rPr>
        <w:t xml:space="preserve"> </w:t>
      </w:r>
      <w:r w:rsidR="00E95654">
        <w:rPr>
          <w:b/>
          <w:szCs w:val="28"/>
        </w:rPr>
        <w:t>2.</w:t>
      </w:r>
      <w:r w:rsidR="00E95654">
        <w:rPr>
          <w:b/>
          <w:caps/>
          <w:szCs w:val="28"/>
        </w:rPr>
        <w:t xml:space="preserve"> П</w:t>
      </w:r>
      <w:r w:rsidR="00E95654">
        <w:rPr>
          <w:b/>
          <w:szCs w:val="28"/>
        </w:rPr>
        <w:t>олітичний процес в ЄС – 2 год.</w:t>
      </w:r>
    </w:p>
    <w:p w14:paraId="2ABB09AC" w14:textId="7E67AEE1" w:rsidR="00C34B80" w:rsidRDefault="00C34B80" w:rsidP="008A388E">
      <w:pPr>
        <w:numPr>
          <w:ilvl w:val="0"/>
          <w:numId w:val="3"/>
        </w:numPr>
        <w:tabs>
          <w:tab w:val="left" w:pos="255"/>
        </w:tabs>
        <w:ind w:left="357" w:hanging="357"/>
        <w:rPr>
          <w:szCs w:val="28"/>
        </w:rPr>
      </w:pPr>
      <w:r>
        <w:rPr>
          <w:szCs w:val="28"/>
        </w:rPr>
        <w:t>Еволюція ролі та статусу інститутів ЄС в його організаційній моделі</w:t>
      </w:r>
    </w:p>
    <w:p w14:paraId="7D186543" w14:textId="6F429A0C" w:rsidR="00E95654" w:rsidRDefault="00E95654" w:rsidP="008A388E">
      <w:pPr>
        <w:numPr>
          <w:ilvl w:val="0"/>
          <w:numId w:val="3"/>
        </w:numPr>
        <w:tabs>
          <w:tab w:val="left" w:pos="255"/>
        </w:tabs>
        <w:ind w:left="357" w:hanging="357"/>
        <w:rPr>
          <w:szCs w:val="28"/>
        </w:rPr>
      </w:pPr>
      <w:r>
        <w:rPr>
          <w:szCs w:val="28"/>
        </w:rPr>
        <w:t>Особливості політичної системи ЄС.</w:t>
      </w:r>
    </w:p>
    <w:p w14:paraId="691CC0CF" w14:textId="7C5725B4" w:rsidR="00C34B80" w:rsidRPr="00654C80" w:rsidRDefault="00432A63" w:rsidP="00C34B80">
      <w:pPr>
        <w:tabs>
          <w:tab w:val="left" w:pos="255"/>
        </w:tabs>
        <w:ind w:left="0" w:firstLine="0"/>
        <w:rPr>
          <w:szCs w:val="28"/>
          <w:lang w:val="ru-RU"/>
        </w:rPr>
      </w:pPr>
      <w:r>
        <w:rPr>
          <w:szCs w:val="28"/>
          <w:lang w:val="ru-RU"/>
        </w:rPr>
        <w:t>3.</w:t>
      </w:r>
      <w:r w:rsidR="00654C80">
        <w:rPr>
          <w:szCs w:val="28"/>
          <w:lang w:val="ru-RU"/>
        </w:rPr>
        <w:t xml:space="preserve"> </w:t>
      </w:r>
      <w:r>
        <w:rPr>
          <w:szCs w:val="28"/>
          <w:lang w:val="ru-RU"/>
        </w:rPr>
        <w:t>Вплив нового складу інститутів ЄС на політику ЄС щодо України (за результатами виборів 2019 року до Європарламенту)</w:t>
      </w:r>
      <w:r w:rsidR="00654C80">
        <w:rPr>
          <w:szCs w:val="28"/>
          <w:lang w:val="ru-RU"/>
        </w:rPr>
        <w:t>.</w:t>
      </w:r>
      <w:r>
        <w:rPr>
          <w:szCs w:val="28"/>
          <w:lang w:val="ru-RU"/>
        </w:rPr>
        <w:t xml:space="preserve"> Готується у вигляді аналітичної довідки (1-2 арк.)</w:t>
      </w:r>
    </w:p>
    <w:p w14:paraId="29FA85E5" w14:textId="77777777" w:rsidR="00E95654" w:rsidRDefault="00E95654" w:rsidP="00E95654">
      <w:pPr>
        <w:tabs>
          <w:tab w:val="left" w:pos="255"/>
        </w:tabs>
        <w:rPr>
          <w:b/>
          <w:i/>
          <w:sz w:val="16"/>
          <w:szCs w:val="16"/>
        </w:rPr>
      </w:pPr>
    </w:p>
    <w:p w14:paraId="0AEF6D46" w14:textId="77777777" w:rsidR="00E95654" w:rsidRDefault="00E95654" w:rsidP="00E95654">
      <w:pPr>
        <w:tabs>
          <w:tab w:val="left" w:pos="255"/>
        </w:tabs>
        <w:rPr>
          <w:b/>
          <w:i/>
          <w:szCs w:val="28"/>
        </w:rPr>
      </w:pPr>
      <w:r>
        <w:rPr>
          <w:b/>
          <w:i/>
          <w:szCs w:val="28"/>
        </w:rPr>
        <w:t>Завдання для самостійної роботи:5 год.</w:t>
      </w:r>
    </w:p>
    <w:p w14:paraId="1E3FCA0F" w14:textId="77777777" w:rsidR="00E95654" w:rsidRDefault="00E95654" w:rsidP="00E95654">
      <w:pPr>
        <w:rPr>
          <w:bCs/>
          <w:iCs/>
          <w:szCs w:val="28"/>
        </w:rPr>
      </w:pPr>
      <w:r>
        <w:rPr>
          <w:bCs/>
          <w:szCs w:val="28"/>
        </w:rPr>
        <w:t xml:space="preserve">1. Беручи за основу таблицю «Взаємодія основних суб'єктів вироблення політики в політичній системі ЄС», намалювати політичну систему України. </w:t>
      </w:r>
      <w:r>
        <w:rPr>
          <w:bCs/>
          <w:iCs/>
          <w:szCs w:val="28"/>
        </w:rPr>
        <w:t xml:space="preserve">Порівняти політичні системи ЄС і України. Підготувати у вигляді аналітичної довідки пропозиції щодо оновлення конституції України за визначеними пріоритетами </w:t>
      </w:r>
    </w:p>
    <w:p w14:paraId="10375AB3" w14:textId="77777777" w:rsidR="00E95654" w:rsidRDefault="00E95654" w:rsidP="00E95654">
      <w:pPr>
        <w:rPr>
          <w:bCs/>
          <w:szCs w:val="28"/>
        </w:rPr>
      </w:pPr>
      <w:r>
        <w:rPr>
          <w:bCs/>
          <w:iCs/>
          <w:szCs w:val="28"/>
        </w:rPr>
        <w:t xml:space="preserve">2. </w:t>
      </w:r>
      <w:r>
        <w:rPr>
          <w:bCs/>
          <w:szCs w:val="28"/>
        </w:rPr>
        <w:t>Беручи за основу таблицю «Цикл стратегічного планування та програмування в ЄС», зобразити схему стратегічного планування в Україні. Порівняти із аналогічною системою ЄС. Визначити недоліки системи стратегічного планування в Україні та заходи з її удосконалення (оформити у вигляді аналітичної довідки).</w:t>
      </w:r>
    </w:p>
    <w:p w14:paraId="369F2FD0" w14:textId="77777777" w:rsidR="00E95654" w:rsidRDefault="00E95654" w:rsidP="00E95654">
      <w:pPr>
        <w:rPr>
          <w:szCs w:val="28"/>
        </w:rPr>
      </w:pPr>
      <w:r>
        <w:rPr>
          <w:bCs/>
          <w:szCs w:val="28"/>
        </w:rPr>
        <w:t>3.</w:t>
      </w:r>
      <w:r>
        <w:rPr>
          <w:szCs w:val="28"/>
        </w:rPr>
        <w:t xml:space="preserve"> Визначити складові моделей вироблення політики в ЄС. Проаналізувати переваги та недоліки моделей вироблення політики в ЄС. Оцінити можливості використання моделей вироблення політики ЄС в Україні (оформити у вигляді аналітичної довідки).</w:t>
      </w:r>
    </w:p>
    <w:p w14:paraId="13FA0D8A" w14:textId="77777777" w:rsidR="00E95654" w:rsidRDefault="00E95654" w:rsidP="00E95654">
      <w:pPr>
        <w:rPr>
          <w:szCs w:val="28"/>
        </w:rPr>
      </w:pPr>
      <w:r>
        <w:rPr>
          <w:szCs w:val="28"/>
        </w:rPr>
        <w:t>4. Підготувати доповіді на теми:</w:t>
      </w:r>
    </w:p>
    <w:p w14:paraId="7AE62BD7" w14:textId="77777777" w:rsidR="00E95654" w:rsidRDefault="00E95654" w:rsidP="008A388E">
      <w:pPr>
        <w:numPr>
          <w:ilvl w:val="0"/>
          <w:numId w:val="25"/>
        </w:numPr>
        <w:tabs>
          <w:tab w:val="left" w:pos="255"/>
        </w:tabs>
        <w:rPr>
          <w:szCs w:val="28"/>
        </w:rPr>
      </w:pPr>
      <w:r>
        <w:rPr>
          <w:szCs w:val="28"/>
        </w:rPr>
        <w:t xml:space="preserve">Особливості стратегічного програмування та планування в ЄС </w:t>
      </w:r>
    </w:p>
    <w:p w14:paraId="6B2CC699" w14:textId="77777777" w:rsidR="00E95654" w:rsidRDefault="00E95654" w:rsidP="008A388E">
      <w:pPr>
        <w:numPr>
          <w:ilvl w:val="0"/>
          <w:numId w:val="25"/>
        </w:numPr>
        <w:tabs>
          <w:tab w:val="left" w:pos="255"/>
        </w:tabs>
        <w:rPr>
          <w:bCs/>
          <w:iCs/>
          <w:szCs w:val="28"/>
        </w:rPr>
      </w:pPr>
      <w:r>
        <w:rPr>
          <w:bCs/>
          <w:iCs/>
          <w:szCs w:val="28"/>
        </w:rPr>
        <w:lastRenderedPageBreak/>
        <w:t>Вплив інтеграційних процесів на національний суверенітет.</w:t>
      </w:r>
    </w:p>
    <w:p w14:paraId="2FCBC036" w14:textId="77777777" w:rsidR="00E95654" w:rsidRDefault="00E95654" w:rsidP="008A388E">
      <w:pPr>
        <w:numPr>
          <w:ilvl w:val="0"/>
          <w:numId w:val="25"/>
        </w:numPr>
        <w:tabs>
          <w:tab w:val="left" w:pos="255"/>
        </w:tabs>
        <w:rPr>
          <w:szCs w:val="28"/>
        </w:rPr>
      </w:pPr>
      <w:r>
        <w:rPr>
          <w:szCs w:val="28"/>
        </w:rPr>
        <w:t>Розподіл владного впливу серед держав-членів ЄС та легітимність прийняття рішень.</w:t>
      </w:r>
    </w:p>
    <w:p w14:paraId="3699AF5C" w14:textId="77777777" w:rsidR="00E95654" w:rsidRDefault="00E95654" w:rsidP="008A388E">
      <w:pPr>
        <w:numPr>
          <w:ilvl w:val="0"/>
          <w:numId w:val="25"/>
        </w:numPr>
        <w:tabs>
          <w:tab w:val="left" w:pos="255"/>
        </w:tabs>
        <w:rPr>
          <w:szCs w:val="28"/>
        </w:rPr>
      </w:pPr>
      <w:r>
        <w:rPr>
          <w:szCs w:val="28"/>
        </w:rPr>
        <w:t>Міжінституційний вимір прийняття рішень в ЄС.</w:t>
      </w:r>
    </w:p>
    <w:p w14:paraId="40E92ACC" w14:textId="77777777" w:rsidR="00E95654" w:rsidRDefault="00E95654" w:rsidP="008A388E">
      <w:pPr>
        <w:numPr>
          <w:ilvl w:val="0"/>
          <w:numId w:val="25"/>
        </w:numPr>
        <w:tabs>
          <w:tab w:val="left" w:pos="255"/>
        </w:tabs>
        <w:rPr>
          <w:szCs w:val="28"/>
        </w:rPr>
      </w:pPr>
      <w:r>
        <w:rPr>
          <w:szCs w:val="28"/>
        </w:rPr>
        <w:t>Моделі реалізації політичного процесу в ЄС, їх порівняльний аналіз.</w:t>
      </w:r>
    </w:p>
    <w:p w14:paraId="4C1BADCC" w14:textId="77777777" w:rsidR="00E95654" w:rsidRDefault="00E95654" w:rsidP="008A388E">
      <w:pPr>
        <w:numPr>
          <w:ilvl w:val="0"/>
          <w:numId w:val="25"/>
        </w:numPr>
        <w:rPr>
          <w:szCs w:val="28"/>
        </w:rPr>
      </w:pPr>
      <w:r>
        <w:rPr>
          <w:szCs w:val="28"/>
        </w:rPr>
        <w:t xml:space="preserve">Етапи і особливості законотворчого процесу в ЄС. </w:t>
      </w:r>
    </w:p>
    <w:p w14:paraId="5CE75535" w14:textId="77777777" w:rsidR="00E95654" w:rsidRDefault="00E95654" w:rsidP="008A388E">
      <w:pPr>
        <w:numPr>
          <w:ilvl w:val="0"/>
          <w:numId w:val="25"/>
        </w:numPr>
        <w:rPr>
          <w:szCs w:val="28"/>
        </w:rPr>
      </w:pPr>
      <w:r>
        <w:rPr>
          <w:szCs w:val="28"/>
        </w:rPr>
        <w:t>Лобіювання на наднаціональному рівні в ЄС. Європейські групи інтересів.</w:t>
      </w:r>
    </w:p>
    <w:p w14:paraId="31BCB3E3" w14:textId="77777777" w:rsidR="00E95654" w:rsidRDefault="00E95654" w:rsidP="00E95654">
      <w:pPr>
        <w:rPr>
          <w:sz w:val="16"/>
          <w:szCs w:val="16"/>
        </w:rPr>
      </w:pPr>
    </w:p>
    <w:p w14:paraId="2F4DD8F1" w14:textId="77777777" w:rsidR="00E95654" w:rsidRDefault="00E95654" w:rsidP="00E95654">
      <w:pPr>
        <w:pStyle w:val="NormalWeb"/>
        <w:spacing w:before="0" w:beforeAutospacing="0" w:after="0" w:afterAutospacing="0"/>
        <w:rPr>
          <w:b/>
          <w:i/>
          <w:sz w:val="28"/>
          <w:szCs w:val="28"/>
          <w:lang w:val="uk-UA"/>
        </w:rPr>
      </w:pPr>
      <w:r>
        <w:rPr>
          <w:b/>
          <w:i/>
          <w:sz w:val="28"/>
          <w:szCs w:val="28"/>
          <w:lang w:val="uk-UA"/>
        </w:rPr>
        <w:t>Контрольні запитання і завдання:</w:t>
      </w:r>
    </w:p>
    <w:p w14:paraId="58886858" w14:textId="77777777" w:rsidR="00E95654" w:rsidRDefault="00E95654" w:rsidP="00E95654">
      <w:pPr>
        <w:rPr>
          <w:bCs/>
        </w:rPr>
      </w:pPr>
      <w:r>
        <w:rPr>
          <w:bCs/>
        </w:rPr>
        <w:t>1. Визначити роль принципу субсидіарності в діяльності ЄС.</w:t>
      </w:r>
    </w:p>
    <w:p w14:paraId="0417ED29" w14:textId="77777777" w:rsidR="00E95654" w:rsidRDefault="00E95654" w:rsidP="00E95654">
      <w:pPr>
        <w:rPr>
          <w:bCs/>
        </w:rPr>
      </w:pPr>
      <w:r>
        <w:rPr>
          <w:bCs/>
        </w:rPr>
        <w:t>2. Хто є учасником вироблення політико-правових рішень в ЄС.</w:t>
      </w:r>
    </w:p>
    <w:p w14:paraId="24F1F4AB" w14:textId="77777777" w:rsidR="00E95654" w:rsidRDefault="00E95654" w:rsidP="00E95654">
      <w:pPr>
        <w:rPr>
          <w:bCs/>
        </w:rPr>
      </w:pPr>
      <w:r>
        <w:rPr>
          <w:bCs/>
        </w:rPr>
        <w:t>3. Назвати складові політичної системи ЄС.</w:t>
      </w:r>
    </w:p>
    <w:p w14:paraId="7144157E" w14:textId="77777777" w:rsidR="00E95654" w:rsidRDefault="00E95654" w:rsidP="00E95654">
      <w:pPr>
        <w:rPr>
          <w:szCs w:val="28"/>
        </w:rPr>
      </w:pPr>
      <w:r>
        <w:rPr>
          <w:bCs/>
        </w:rPr>
        <w:t xml:space="preserve">4. </w:t>
      </w:r>
      <w:r>
        <w:rPr>
          <w:szCs w:val="28"/>
        </w:rPr>
        <w:t>Назвати основні політичні функції ЄС.</w:t>
      </w:r>
    </w:p>
    <w:p w14:paraId="5BF966A7" w14:textId="77777777" w:rsidR="00E95654" w:rsidRDefault="00E95654" w:rsidP="00E95654">
      <w:pPr>
        <w:rPr>
          <w:szCs w:val="28"/>
        </w:rPr>
      </w:pPr>
      <w:r>
        <w:rPr>
          <w:szCs w:val="28"/>
        </w:rPr>
        <w:t>5. Яким чином розвиток міжнародних відносин змінив поняття внутрішньої компетенції держави?</w:t>
      </w:r>
    </w:p>
    <w:p w14:paraId="09E3F375" w14:textId="77777777" w:rsidR="00E95654" w:rsidRDefault="00E95654" w:rsidP="00E95654">
      <w:pPr>
        <w:rPr>
          <w:szCs w:val="28"/>
        </w:rPr>
      </w:pPr>
      <w:r>
        <w:rPr>
          <w:szCs w:val="28"/>
        </w:rPr>
        <w:t>6. Які заходи передбачені у законодавстві ЄС, якщо держави-члени не виконують своїх зобов’язань?</w:t>
      </w:r>
    </w:p>
    <w:p w14:paraId="08FF7A5E" w14:textId="77777777" w:rsidR="00E95654" w:rsidRDefault="00E95654" w:rsidP="00E95654">
      <w:pPr>
        <w:rPr>
          <w:szCs w:val="28"/>
        </w:rPr>
      </w:pPr>
      <w:r>
        <w:rPr>
          <w:szCs w:val="28"/>
        </w:rPr>
        <w:t>7. Як визначають ефективність та вплив кожної з країни ЄС в процесі прийняття рішень в ЄС?</w:t>
      </w:r>
    </w:p>
    <w:p w14:paraId="4C0617BA" w14:textId="77777777" w:rsidR="00E95654" w:rsidRDefault="00E95654" w:rsidP="00E95654">
      <w:pPr>
        <w:rPr>
          <w:szCs w:val="28"/>
        </w:rPr>
      </w:pPr>
      <w:r>
        <w:rPr>
          <w:szCs w:val="28"/>
        </w:rPr>
        <w:t>8. Назвати моделі вироблення політики в ЄС.</w:t>
      </w:r>
    </w:p>
    <w:p w14:paraId="20C92186" w14:textId="77777777" w:rsidR="00E95654" w:rsidRDefault="00E95654" w:rsidP="008A388E">
      <w:pPr>
        <w:numPr>
          <w:ilvl w:val="0"/>
          <w:numId w:val="1"/>
        </w:numPr>
        <w:rPr>
          <w:szCs w:val="28"/>
        </w:rPr>
      </w:pPr>
      <w:r>
        <w:rPr>
          <w:bCs/>
          <w:szCs w:val="28"/>
        </w:rPr>
        <w:t>Пояснити принципи субсидіарності й пропорційності в діяльності ЄС.</w:t>
      </w:r>
    </w:p>
    <w:p w14:paraId="5F17DB2F" w14:textId="0AB7B6F3" w:rsidR="00E95654" w:rsidRDefault="00E95654" w:rsidP="008A388E">
      <w:pPr>
        <w:numPr>
          <w:ilvl w:val="0"/>
          <w:numId w:val="1"/>
        </w:numPr>
        <w:rPr>
          <w:szCs w:val="28"/>
        </w:rPr>
      </w:pPr>
      <w:r>
        <w:rPr>
          <w:szCs w:val="28"/>
        </w:rPr>
        <w:t>В чому полягають особливості системи прийняття рішень в ЄС?</w:t>
      </w:r>
    </w:p>
    <w:p w14:paraId="687667E6" w14:textId="77777777" w:rsidR="006707CF" w:rsidRDefault="006707CF" w:rsidP="008A388E">
      <w:pPr>
        <w:numPr>
          <w:ilvl w:val="0"/>
          <w:numId w:val="1"/>
        </w:numPr>
        <w:rPr>
          <w:szCs w:val="28"/>
        </w:rPr>
      </w:pPr>
      <w:r>
        <w:rPr>
          <w:szCs w:val="28"/>
        </w:rPr>
        <w:t xml:space="preserve">Перерахувати функції Суду Європейських співтовариств. </w:t>
      </w:r>
    </w:p>
    <w:p w14:paraId="2744AE82" w14:textId="77777777" w:rsidR="006707CF" w:rsidRDefault="006707CF" w:rsidP="008A388E">
      <w:pPr>
        <w:numPr>
          <w:ilvl w:val="0"/>
          <w:numId w:val="1"/>
        </w:numPr>
        <w:rPr>
          <w:szCs w:val="28"/>
        </w:rPr>
      </w:pPr>
      <w:r>
        <w:rPr>
          <w:szCs w:val="28"/>
        </w:rPr>
        <w:t>Дати загальну характеристику Комісії ЄС.</w:t>
      </w:r>
    </w:p>
    <w:p w14:paraId="09C64364" w14:textId="77777777" w:rsidR="006707CF" w:rsidRDefault="006707CF" w:rsidP="008A388E">
      <w:pPr>
        <w:numPr>
          <w:ilvl w:val="0"/>
          <w:numId w:val="1"/>
        </w:numPr>
        <w:rPr>
          <w:szCs w:val="28"/>
        </w:rPr>
      </w:pPr>
      <w:r>
        <w:rPr>
          <w:szCs w:val="28"/>
        </w:rPr>
        <w:t xml:space="preserve">Дати загальну характеристику Ради міністрів ЄС. </w:t>
      </w:r>
    </w:p>
    <w:p w14:paraId="44F22DBE" w14:textId="77777777" w:rsidR="006707CF" w:rsidRDefault="006707CF" w:rsidP="006707CF">
      <w:pPr>
        <w:ind w:left="360" w:firstLine="0"/>
        <w:rPr>
          <w:szCs w:val="28"/>
        </w:rPr>
      </w:pPr>
    </w:p>
    <w:p w14:paraId="31407B2F" w14:textId="77777777" w:rsidR="00E95654" w:rsidRDefault="00E95654" w:rsidP="00E95654">
      <w:pPr>
        <w:rPr>
          <w:sz w:val="16"/>
          <w:szCs w:val="16"/>
        </w:rPr>
      </w:pPr>
    </w:p>
    <w:p w14:paraId="11C27D23" w14:textId="77777777" w:rsidR="00E95654" w:rsidRDefault="00E95654" w:rsidP="00E95654">
      <w:pPr>
        <w:rPr>
          <w:i/>
          <w:szCs w:val="28"/>
        </w:rPr>
      </w:pPr>
      <w:r>
        <w:rPr>
          <w:i/>
          <w:szCs w:val="28"/>
        </w:rPr>
        <w:t xml:space="preserve">Література: </w:t>
      </w:r>
    </w:p>
    <w:p w14:paraId="6D4770FE" w14:textId="77777777" w:rsidR="00E95654" w:rsidRDefault="00E95654" w:rsidP="008A388E">
      <w:pPr>
        <w:numPr>
          <w:ilvl w:val="0"/>
          <w:numId w:val="17"/>
        </w:numPr>
        <w:rPr>
          <w:iCs/>
          <w:sz w:val="26"/>
          <w:szCs w:val="26"/>
        </w:rPr>
      </w:pPr>
      <w:r>
        <w:rPr>
          <w:sz w:val="26"/>
          <w:szCs w:val="26"/>
        </w:rPr>
        <w:t xml:space="preserve">В.Копійка. Т.Шинкаренко. </w:t>
      </w:r>
      <w:r>
        <w:rPr>
          <w:iCs/>
          <w:sz w:val="26"/>
          <w:szCs w:val="26"/>
        </w:rPr>
        <w:t xml:space="preserve">Європейський Союз: історія і засади функціонування. </w:t>
      </w:r>
      <w:r>
        <w:rPr>
          <w:b/>
          <w:sz w:val="26"/>
          <w:szCs w:val="26"/>
        </w:rPr>
        <w:t>–</w:t>
      </w:r>
      <w:r>
        <w:rPr>
          <w:sz w:val="26"/>
          <w:szCs w:val="26"/>
        </w:rPr>
        <w:t>К., 2012.</w:t>
      </w:r>
      <w:r>
        <w:rPr>
          <w:iCs/>
          <w:sz w:val="26"/>
          <w:szCs w:val="26"/>
        </w:rPr>
        <w:t xml:space="preserve"> </w:t>
      </w:r>
    </w:p>
    <w:p w14:paraId="68C6B2D6" w14:textId="77777777" w:rsidR="00E95654" w:rsidRDefault="00E95654" w:rsidP="008A388E">
      <w:pPr>
        <w:numPr>
          <w:ilvl w:val="0"/>
          <w:numId w:val="17"/>
        </w:numPr>
        <w:rPr>
          <w:iCs/>
          <w:sz w:val="26"/>
          <w:szCs w:val="26"/>
        </w:rPr>
      </w:pPr>
      <w:r>
        <w:rPr>
          <w:iCs/>
          <w:sz w:val="26"/>
          <w:szCs w:val="26"/>
        </w:rPr>
        <w:t xml:space="preserve">Міжнародні організації: Навчальний посібник. </w:t>
      </w:r>
      <w:r>
        <w:rPr>
          <w:sz w:val="26"/>
          <w:szCs w:val="26"/>
        </w:rPr>
        <w:t>– К., 2005.</w:t>
      </w:r>
    </w:p>
    <w:p w14:paraId="29C7B19B" w14:textId="77777777" w:rsidR="00E95654" w:rsidRDefault="00E95654" w:rsidP="008A388E">
      <w:pPr>
        <w:numPr>
          <w:ilvl w:val="0"/>
          <w:numId w:val="17"/>
        </w:numPr>
        <w:rPr>
          <w:sz w:val="26"/>
          <w:szCs w:val="26"/>
        </w:rPr>
      </w:pPr>
      <w:r>
        <w:rPr>
          <w:sz w:val="26"/>
          <w:szCs w:val="26"/>
        </w:rPr>
        <w:t>Гоці С. Урядування в об'єднаній Європі. – К., 2003</w:t>
      </w:r>
    </w:p>
    <w:p w14:paraId="6CF5566E" w14:textId="77777777" w:rsidR="00E95654" w:rsidRDefault="00E95654" w:rsidP="008A388E">
      <w:pPr>
        <w:numPr>
          <w:ilvl w:val="0"/>
          <w:numId w:val="17"/>
        </w:numPr>
        <w:rPr>
          <w:sz w:val="26"/>
          <w:szCs w:val="26"/>
        </w:rPr>
      </w:pPr>
      <w:r>
        <w:rPr>
          <w:sz w:val="26"/>
          <w:szCs w:val="26"/>
        </w:rPr>
        <w:t>Грицяк І. Право та інституції Європейського Союзу. – К., 2004.</w:t>
      </w:r>
    </w:p>
    <w:p w14:paraId="1B01B2F9" w14:textId="77777777" w:rsidR="00E95654" w:rsidRDefault="00E95654" w:rsidP="008A388E">
      <w:pPr>
        <w:numPr>
          <w:ilvl w:val="0"/>
          <w:numId w:val="17"/>
        </w:numPr>
        <w:rPr>
          <w:sz w:val="26"/>
          <w:szCs w:val="26"/>
        </w:rPr>
      </w:pPr>
      <w:r>
        <w:rPr>
          <w:iCs/>
          <w:sz w:val="26"/>
          <w:szCs w:val="26"/>
        </w:rPr>
        <w:t>Інституційні реформи в ЄС.  Аналітичний щоквартальник., 2003, №4</w:t>
      </w:r>
    </w:p>
    <w:p w14:paraId="2B3BBB6C" w14:textId="77777777" w:rsidR="00E95654" w:rsidRDefault="00E95654" w:rsidP="008A388E">
      <w:pPr>
        <w:numPr>
          <w:ilvl w:val="0"/>
          <w:numId w:val="17"/>
        </w:numPr>
        <w:rPr>
          <w:sz w:val="26"/>
          <w:szCs w:val="26"/>
        </w:rPr>
      </w:pPr>
      <w:r>
        <w:rPr>
          <w:sz w:val="26"/>
          <w:szCs w:val="26"/>
        </w:rPr>
        <w:t>Посельський В. Європейський Союз: інституційні основи європейської інтеграції. – К., 2002</w:t>
      </w:r>
    </w:p>
    <w:p w14:paraId="2D91E438" w14:textId="77777777" w:rsidR="00E95654" w:rsidRDefault="00E95654" w:rsidP="008A388E">
      <w:pPr>
        <w:numPr>
          <w:ilvl w:val="0"/>
          <w:numId w:val="17"/>
        </w:numPr>
        <w:rPr>
          <w:sz w:val="26"/>
          <w:szCs w:val="26"/>
        </w:rPr>
      </w:pPr>
      <w:r>
        <w:rPr>
          <w:sz w:val="26"/>
          <w:szCs w:val="26"/>
        </w:rPr>
        <w:t>Тоді Ф. Нарис історії Європейського Союзу.</w:t>
      </w:r>
    </w:p>
    <w:p w14:paraId="50ED04D8" w14:textId="77777777" w:rsidR="00E95654" w:rsidRDefault="00E95654" w:rsidP="008A388E">
      <w:pPr>
        <w:numPr>
          <w:ilvl w:val="0"/>
          <w:numId w:val="17"/>
        </w:numPr>
        <w:rPr>
          <w:sz w:val="26"/>
          <w:szCs w:val="26"/>
        </w:rPr>
      </w:pPr>
      <w:r>
        <w:rPr>
          <w:sz w:val="26"/>
          <w:szCs w:val="26"/>
        </w:rPr>
        <w:t xml:space="preserve">Шемятенков В.Г. Европейская интеграция. М., 2003 </w:t>
      </w:r>
    </w:p>
    <w:p w14:paraId="2FDFBDC4" w14:textId="77777777" w:rsidR="00E95654" w:rsidRDefault="00E95654" w:rsidP="008A388E">
      <w:pPr>
        <w:numPr>
          <w:ilvl w:val="0"/>
          <w:numId w:val="17"/>
        </w:numPr>
        <w:rPr>
          <w:sz w:val="26"/>
          <w:szCs w:val="26"/>
        </w:rPr>
      </w:pPr>
      <w:r>
        <w:rPr>
          <w:sz w:val="26"/>
          <w:szCs w:val="26"/>
        </w:rPr>
        <w:t>Грицяк І.А., Говоруха В.В., Стрельцов В.Ю. Правова та інституційна основи Європейського Союзу. - Х., 2009.</w:t>
      </w:r>
    </w:p>
    <w:p w14:paraId="357FE63D" w14:textId="77777777" w:rsidR="00E95654" w:rsidRDefault="00E95654" w:rsidP="008A388E">
      <w:pPr>
        <w:numPr>
          <w:ilvl w:val="0"/>
          <w:numId w:val="17"/>
        </w:numPr>
        <w:rPr>
          <w:sz w:val="26"/>
          <w:szCs w:val="26"/>
        </w:rPr>
      </w:pPr>
      <w:r>
        <w:rPr>
          <w:sz w:val="26"/>
          <w:szCs w:val="26"/>
        </w:rPr>
        <w:t>Європейський Союз: економіка, політика, право: енциклопедичний словник. – К., 2011.</w:t>
      </w:r>
    </w:p>
    <w:p w14:paraId="06B08A6E" w14:textId="77777777" w:rsidR="00E95654" w:rsidRDefault="00E95654" w:rsidP="00E95654">
      <w:pPr>
        <w:rPr>
          <w:i/>
          <w:sz w:val="16"/>
          <w:szCs w:val="16"/>
        </w:rPr>
      </w:pPr>
    </w:p>
    <w:p w14:paraId="3DBB5063" w14:textId="77777777" w:rsidR="00E95654" w:rsidRDefault="009F2839" w:rsidP="00E95654">
      <w:pPr>
        <w:rPr>
          <w:szCs w:val="28"/>
        </w:rPr>
      </w:pPr>
      <w:r>
        <w:rPr>
          <w:b/>
          <w:szCs w:val="28"/>
        </w:rPr>
        <w:t>Семінар</w:t>
      </w:r>
      <w:r>
        <w:rPr>
          <w:b/>
          <w:bCs/>
          <w:szCs w:val="28"/>
        </w:rPr>
        <w:t xml:space="preserve"> </w:t>
      </w:r>
      <w:r w:rsidR="00E95654">
        <w:rPr>
          <w:b/>
          <w:bCs/>
          <w:szCs w:val="28"/>
        </w:rPr>
        <w:t xml:space="preserve">3. </w:t>
      </w:r>
      <w:r w:rsidR="00E95654">
        <w:rPr>
          <w:b/>
          <w:szCs w:val="28"/>
        </w:rPr>
        <w:t xml:space="preserve">Прийняття політико-правових рішень в ЄС – </w:t>
      </w:r>
      <w:r w:rsidR="00E95654">
        <w:rPr>
          <w:b/>
          <w:iCs/>
          <w:szCs w:val="28"/>
        </w:rPr>
        <w:t>2 год.</w:t>
      </w:r>
      <w:r w:rsidR="00E95654">
        <w:rPr>
          <w:b/>
          <w:bCs/>
          <w:szCs w:val="28"/>
        </w:rPr>
        <w:t xml:space="preserve"> </w:t>
      </w:r>
      <w:r w:rsidR="00E95654">
        <w:rPr>
          <w:szCs w:val="28"/>
        </w:rPr>
        <w:t xml:space="preserve"> </w:t>
      </w:r>
    </w:p>
    <w:p w14:paraId="5607C92B" w14:textId="58009B41" w:rsidR="00E95654" w:rsidRDefault="00E95654" w:rsidP="00E95654">
      <w:pPr>
        <w:pStyle w:val="ListParagraph"/>
        <w:spacing w:after="0" w:line="240" w:lineRule="auto"/>
        <w:ind w:left="357" w:hanging="357"/>
        <w:rPr>
          <w:rFonts w:ascii="Times New Roman" w:hAnsi="Times New Roman"/>
          <w:sz w:val="28"/>
          <w:szCs w:val="28"/>
          <w:lang w:val="uk-UA"/>
        </w:rPr>
      </w:pPr>
      <w:r>
        <w:rPr>
          <w:rFonts w:ascii="Times New Roman" w:hAnsi="Times New Roman"/>
          <w:sz w:val="28"/>
          <w:szCs w:val="28"/>
          <w:lang w:val="uk-UA"/>
        </w:rPr>
        <w:t>1. Система</w:t>
      </w:r>
      <w:r w:rsidR="006707CF">
        <w:rPr>
          <w:rFonts w:ascii="Times New Roman" w:hAnsi="Times New Roman"/>
          <w:sz w:val="28"/>
          <w:szCs w:val="28"/>
          <w:lang w:val="uk-UA"/>
        </w:rPr>
        <w:t>,</w:t>
      </w:r>
      <w:r>
        <w:rPr>
          <w:rFonts w:ascii="Times New Roman" w:hAnsi="Times New Roman"/>
          <w:sz w:val="28"/>
          <w:szCs w:val="28"/>
          <w:lang w:val="uk-UA"/>
        </w:rPr>
        <w:t xml:space="preserve"> принципи</w:t>
      </w:r>
      <w:r w:rsidR="006707CF">
        <w:rPr>
          <w:rFonts w:ascii="Times New Roman" w:hAnsi="Times New Roman"/>
          <w:sz w:val="28"/>
          <w:szCs w:val="28"/>
          <w:lang w:val="uk-UA"/>
        </w:rPr>
        <w:t>,</w:t>
      </w:r>
      <w:r>
        <w:rPr>
          <w:rFonts w:ascii="Times New Roman" w:hAnsi="Times New Roman"/>
          <w:sz w:val="28"/>
          <w:szCs w:val="28"/>
          <w:lang w:val="uk-UA"/>
        </w:rPr>
        <w:t xml:space="preserve"> </w:t>
      </w:r>
      <w:r w:rsidR="006707CF">
        <w:rPr>
          <w:rFonts w:ascii="Times New Roman" w:hAnsi="Times New Roman"/>
          <w:sz w:val="28"/>
          <w:szCs w:val="28"/>
          <w:lang w:val="uk-UA"/>
        </w:rPr>
        <w:t xml:space="preserve">процедури </w:t>
      </w:r>
      <w:r>
        <w:rPr>
          <w:rFonts w:ascii="Times New Roman" w:hAnsi="Times New Roman"/>
          <w:sz w:val="28"/>
          <w:szCs w:val="28"/>
          <w:lang w:val="uk-UA"/>
        </w:rPr>
        <w:t xml:space="preserve">прийняття рішень в інститутах ЄС. </w:t>
      </w:r>
    </w:p>
    <w:p w14:paraId="1398EFF4" w14:textId="7E914BB2" w:rsidR="00E95654" w:rsidRDefault="006707CF" w:rsidP="00E95654">
      <w:pPr>
        <w:rPr>
          <w:szCs w:val="28"/>
        </w:rPr>
      </w:pPr>
      <w:r>
        <w:rPr>
          <w:szCs w:val="28"/>
          <w:lang w:val="ru-RU"/>
        </w:rPr>
        <w:t>2</w:t>
      </w:r>
      <w:r w:rsidR="00E95654">
        <w:rPr>
          <w:szCs w:val="28"/>
        </w:rPr>
        <w:t xml:space="preserve">. Етапи і особливості законотворчого процесу в ЄС. </w:t>
      </w:r>
    </w:p>
    <w:p w14:paraId="6D3A13F8" w14:textId="3E598107" w:rsidR="00E95654" w:rsidRDefault="006707CF" w:rsidP="00E95654">
      <w:pPr>
        <w:rPr>
          <w:szCs w:val="28"/>
        </w:rPr>
      </w:pPr>
      <w:r>
        <w:rPr>
          <w:szCs w:val="28"/>
          <w:lang w:val="ru-RU"/>
        </w:rPr>
        <w:lastRenderedPageBreak/>
        <w:t>Практична робота</w:t>
      </w:r>
      <w:r w:rsidR="00E95654">
        <w:rPr>
          <w:szCs w:val="28"/>
        </w:rPr>
        <w:t xml:space="preserve"> </w:t>
      </w:r>
      <w:r>
        <w:rPr>
          <w:szCs w:val="28"/>
          <w:lang w:val="ru-RU"/>
        </w:rPr>
        <w:t>«</w:t>
      </w:r>
      <w:r w:rsidR="00E95654">
        <w:rPr>
          <w:szCs w:val="28"/>
        </w:rPr>
        <w:t>Лобіювання на наднаціональному рівні в ЄС. Європейські групи інтересів</w:t>
      </w:r>
      <w:r>
        <w:rPr>
          <w:szCs w:val="28"/>
          <w:lang w:val="ru-RU"/>
        </w:rPr>
        <w:t>»</w:t>
      </w:r>
      <w:r w:rsidR="00E95654">
        <w:rPr>
          <w:szCs w:val="28"/>
        </w:rPr>
        <w:t>.</w:t>
      </w:r>
    </w:p>
    <w:p w14:paraId="681CF100" w14:textId="77777777" w:rsidR="00E95654" w:rsidRDefault="00E95654" w:rsidP="00E95654">
      <w:pPr>
        <w:rPr>
          <w:b/>
          <w:i/>
          <w:iCs/>
          <w:sz w:val="16"/>
          <w:szCs w:val="16"/>
        </w:rPr>
      </w:pPr>
    </w:p>
    <w:p w14:paraId="39567A05" w14:textId="77777777" w:rsidR="00E95654" w:rsidRDefault="00E95654" w:rsidP="00E95654">
      <w:pPr>
        <w:rPr>
          <w:b/>
          <w:i/>
          <w:iCs/>
          <w:szCs w:val="28"/>
        </w:rPr>
      </w:pPr>
      <w:r>
        <w:rPr>
          <w:b/>
          <w:i/>
          <w:iCs/>
          <w:szCs w:val="28"/>
        </w:rPr>
        <w:t>Завдання для самостійної роботи: 5 год.</w:t>
      </w:r>
    </w:p>
    <w:p w14:paraId="4593F6AB" w14:textId="77777777" w:rsidR="00E95654" w:rsidRDefault="00E95654" w:rsidP="00E95654">
      <w:pPr>
        <w:rPr>
          <w:szCs w:val="28"/>
        </w:rPr>
      </w:pPr>
      <w:r>
        <w:rPr>
          <w:szCs w:val="28"/>
        </w:rPr>
        <w:t>1. Розробити схему “Прийняття рішень в ЄС ”.</w:t>
      </w:r>
    </w:p>
    <w:p w14:paraId="586AEAB1" w14:textId="0A55F2F3" w:rsidR="00E95654" w:rsidRDefault="00E95654" w:rsidP="00E95654">
      <w:pPr>
        <w:rPr>
          <w:szCs w:val="28"/>
        </w:rPr>
      </w:pPr>
      <w:r>
        <w:rPr>
          <w:szCs w:val="28"/>
        </w:rPr>
        <w:t xml:space="preserve">2. Підготувати </w:t>
      </w:r>
      <w:r w:rsidR="006707CF">
        <w:rPr>
          <w:szCs w:val="28"/>
          <w:lang w:val="ru-RU"/>
        </w:rPr>
        <w:t>пов</w:t>
      </w:r>
      <w:r w:rsidR="001B65A5">
        <w:rPr>
          <w:szCs w:val="28"/>
          <w:lang w:val="ru-RU"/>
        </w:rPr>
        <w:t>і</w:t>
      </w:r>
      <w:r w:rsidR="006707CF">
        <w:rPr>
          <w:szCs w:val="28"/>
          <w:lang w:val="ru-RU"/>
        </w:rPr>
        <w:t>домлення</w:t>
      </w:r>
      <w:r>
        <w:rPr>
          <w:szCs w:val="28"/>
        </w:rPr>
        <w:t xml:space="preserve"> на тему „Етапи законотворчого процесу в ЄС”.</w:t>
      </w:r>
    </w:p>
    <w:p w14:paraId="18BA69B6" w14:textId="77777777" w:rsidR="00E95654" w:rsidRDefault="00E95654" w:rsidP="00E95654">
      <w:pPr>
        <w:rPr>
          <w:szCs w:val="28"/>
        </w:rPr>
      </w:pPr>
      <w:r>
        <w:rPr>
          <w:szCs w:val="28"/>
        </w:rPr>
        <w:t>3. Порівняти процедури спільного прийняття рішення (ст.251) та співпраці (ст. 252), визначити зміни позицій інститутів ЄС в процесі прийняття рішень. Результати оформити у вигляді таблиці.</w:t>
      </w:r>
    </w:p>
    <w:p w14:paraId="427623B0" w14:textId="77777777" w:rsidR="00E95654" w:rsidRDefault="00E95654" w:rsidP="00E95654">
      <w:pPr>
        <w:rPr>
          <w:szCs w:val="28"/>
        </w:rPr>
      </w:pPr>
      <w:r>
        <w:rPr>
          <w:szCs w:val="28"/>
        </w:rPr>
        <w:t>4. Провести аналіз можливостей для блокування діяльності ЄС шляхом створення коаліцій держав-членів.  Результати оформити у вигляді схеми.</w:t>
      </w:r>
    </w:p>
    <w:p w14:paraId="4943F619" w14:textId="77777777" w:rsidR="00E95654" w:rsidRDefault="00E95654" w:rsidP="00E95654">
      <w:pPr>
        <w:rPr>
          <w:szCs w:val="28"/>
        </w:rPr>
      </w:pPr>
      <w:r>
        <w:rPr>
          <w:szCs w:val="28"/>
        </w:rPr>
        <w:t>5. На основі оцінки фактографічних матеріалів, наданих викладачем, оцінити та спрогнозувати проблеми та перспективи укладення торгівельних угод ЄС з третіми країнами.</w:t>
      </w:r>
    </w:p>
    <w:p w14:paraId="4F44EAC8" w14:textId="77777777" w:rsidR="00E95654" w:rsidRDefault="00E95654" w:rsidP="00E95654">
      <w:pPr>
        <w:rPr>
          <w:szCs w:val="28"/>
        </w:rPr>
      </w:pPr>
      <w:r>
        <w:rPr>
          <w:szCs w:val="28"/>
        </w:rPr>
        <w:t>6. На основі аналізу матеріалів, наданих викладачем, з'ясувати методи та обсяги впливу зацікавлених сторін на процес прийняття рішень в ЄС.</w:t>
      </w:r>
    </w:p>
    <w:p w14:paraId="21EFE25C" w14:textId="77777777" w:rsidR="00E95654" w:rsidRPr="00E5707F" w:rsidRDefault="00E95654" w:rsidP="00E95654">
      <w:pPr>
        <w:rPr>
          <w:sz w:val="16"/>
          <w:szCs w:val="16"/>
          <w:lang w:val="ru-RU"/>
        </w:rPr>
      </w:pPr>
    </w:p>
    <w:p w14:paraId="0ACBA5E3" w14:textId="77777777" w:rsidR="00E95654" w:rsidRDefault="00E95654" w:rsidP="00E95654">
      <w:pPr>
        <w:pStyle w:val="NormalWeb"/>
        <w:spacing w:before="0" w:beforeAutospacing="0" w:after="0" w:afterAutospacing="0"/>
        <w:rPr>
          <w:b/>
          <w:i/>
          <w:sz w:val="28"/>
          <w:szCs w:val="28"/>
          <w:lang w:val="uk-UA"/>
        </w:rPr>
      </w:pPr>
      <w:r>
        <w:rPr>
          <w:b/>
          <w:i/>
          <w:sz w:val="28"/>
          <w:szCs w:val="28"/>
          <w:lang w:val="uk-UA"/>
        </w:rPr>
        <w:t>Контрольні запитання і завдання:</w:t>
      </w:r>
    </w:p>
    <w:p w14:paraId="41A7AD5D" w14:textId="77777777" w:rsidR="00E95654" w:rsidRDefault="00E95654" w:rsidP="008A388E">
      <w:pPr>
        <w:numPr>
          <w:ilvl w:val="0"/>
          <w:numId w:val="15"/>
        </w:numPr>
        <w:rPr>
          <w:szCs w:val="28"/>
        </w:rPr>
      </w:pPr>
      <w:r>
        <w:rPr>
          <w:szCs w:val="28"/>
        </w:rPr>
        <w:t>Назвати джерела права ЄС.</w:t>
      </w:r>
    </w:p>
    <w:p w14:paraId="58B28F97" w14:textId="77777777" w:rsidR="00E95654" w:rsidRDefault="00E95654" w:rsidP="008A388E">
      <w:pPr>
        <w:numPr>
          <w:ilvl w:val="0"/>
          <w:numId w:val="15"/>
        </w:numPr>
        <w:rPr>
          <w:szCs w:val="28"/>
        </w:rPr>
      </w:pPr>
      <w:r>
        <w:rPr>
          <w:szCs w:val="28"/>
        </w:rPr>
        <w:t>Які правові акти належать до первинного законодавства ЄС?</w:t>
      </w:r>
    </w:p>
    <w:p w14:paraId="553B86A5" w14:textId="77777777" w:rsidR="00E95654" w:rsidRDefault="00E95654" w:rsidP="008A388E">
      <w:pPr>
        <w:numPr>
          <w:ilvl w:val="0"/>
          <w:numId w:val="15"/>
        </w:numPr>
        <w:rPr>
          <w:szCs w:val="28"/>
        </w:rPr>
      </w:pPr>
      <w:r>
        <w:rPr>
          <w:szCs w:val="28"/>
        </w:rPr>
        <w:t>Які правові акти належать до вторинного законодавства ЄС?</w:t>
      </w:r>
    </w:p>
    <w:p w14:paraId="67A94C45" w14:textId="77777777" w:rsidR="00E95654" w:rsidRDefault="00E95654" w:rsidP="008A388E">
      <w:pPr>
        <w:numPr>
          <w:ilvl w:val="0"/>
          <w:numId w:val="15"/>
        </w:numPr>
        <w:rPr>
          <w:szCs w:val="28"/>
        </w:rPr>
      </w:pPr>
      <w:r>
        <w:rPr>
          <w:szCs w:val="28"/>
        </w:rPr>
        <w:t>Як формуються основні принципи права ЄС?</w:t>
      </w:r>
    </w:p>
    <w:p w14:paraId="64DFD538" w14:textId="77777777" w:rsidR="00E95654" w:rsidRDefault="00E95654" w:rsidP="008A388E">
      <w:pPr>
        <w:numPr>
          <w:ilvl w:val="0"/>
          <w:numId w:val="15"/>
        </w:numPr>
      </w:pPr>
      <w:r>
        <w:t>Простежити еволюцію процесу прийняття законодавчих актів у ЄС, яка відбулася після підписання Римського договору.</w:t>
      </w:r>
    </w:p>
    <w:p w14:paraId="7A03C398" w14:textId="77777777" w:rsidR="00E95654" w:rsidRDefault="00E95654" w:rsidP="008A388E">
      <w:pPr>
        <w:numPr>
          <w:ilvl w:val="0"/>
          <w:numId w:val="15"/>
        </w:numPr>
      </w:pPr>
      <w:r>
        <w:t>У чому полягає процедура згоди, при прийнятті яких рішень її застосовують.</w:t>
      </w:r>
    </w:p>
    <w:p w14:paraId="7D73A0E4" w14:textId="77777777" w:rsidR="00E95654" w:rsidRDefault="00E95654" w:rsidP="008A388E">
      <w:pPr>
        <w:numPr>
          <w:ilvl w:val="0"/>
          <w:numId w:val="15"/>
        </w:numPr>
      </w:pPr>
      <w:r>
        <w:t>Визначити основні етапи загальної законодавчої процедури.</w:t>
      </w:r>
    </w:p>
    <w:p w14:paraId="57F042A3" w14:textId="77777777" w:rsidR="00E95654" w:rsidRDefault="00E95654" w:rsidP="008A388E">
      <w:pPr>
        <w:numPr>
          <w:ilvl w:val="0"/>
          <w:numId w:val="15"/>
        </w:numPr>
      </w:pPr>
      <w:r>
        <w:t>Виявити спільні риси та розбіжності між європейськими та національними групами інтересів.</w:t>
      </w:r>
    </w:p>
    <w:p w14:paraId="37395223" w14:textId="77777777" w:rsidR="00E95654" w:rsidRDefault="00E95654" w:rsidP="008A388E">
      <w:pPr>
        <w:numPr>
          <w:ilvl w:val="0"/>
          <w:numId w:val="15"/>
        </w:numPr>
      </w:pPr>
      <w:r>
        <w:t>Яка роль неурядових організацій в процесі європейської інтеграції.</w:t>
      </w:r>
    </w:p>
    <w:p w14:paraId="2D10EA46" w14:textId="77777777" w:rsidR="00E95654" w:rsidRDefault="00E95654" w:rsidP="00E95654">
      <w:pPr>
        <w:ind w:left="1440" w:firstLine="0"/>
        <w:rPr>
          <w:sz w:val="16"/>
          <w:szCs w:val="16"/>
        </w:rPr>
      </w:pPr>
    </w:p>
    <w:p w14:paraId="7CF845EF" w14:textId="77777777" w:rsidR="00E95654" w:rsidRDefault="00E95654" w:rsidP="00E95654">
      <w:pPr>
        <w:ind w:left="360" w:firstLine="0"/>
        <w:rPr>
          <w:i/>
          <w:szCs w:val="28"/>
        </w:rPr>
      </w:pPr>
      <w:r>
        <w:rPr>
          <w:i/>
          <w:szCs w:val="28"/>
        </w:rPr>
        <w:t>Література: (1, 2, 3, 5, 6, 8, 10-14, 20-22, 25, 27)</w:t>
      </w:r>
    </w:p>
    <w:p w14:paraId="5B9FDF1A" w14:textId="77777777" w:rsidR="00E95654" w:rsidRDefault="00E95654" w:rsidP="008A388E">
      <w:pPr>
        <w:numPr>
          <w:ilvl w:val="0"/>
          <w:numId w:val="18"/>
        </w:numPr>
        <w:rPr>
          <w:sz w:val="26"/>
          <w:szCs w:val="26"/>
        </w:rPr>
      </w:pPr>
      <w:r>
        <w:rPr>
          <w:sz w:val="26"/>
          <w:szCs w:val="26"/>
        </w:rPr>
        <w:t>Конституційні акти Європейського Союзу. Частина 1. – К., 2005.</w:t>
      </w:r>
    </w:p>
    <w:p w14:paraId="1F3EDD43" w14:textId="77777777" w:rsidR="00E95654" w:rsidRDefault="00E95654" w:rsidP="008A388E">
      <w:pPr>
        <w:numPr>
          <w:ilvl w:val="0"/>
          <w:numId w:val="18"/>
        </w:numPr>
        <w:rPr>
          <w:iCs/>
          <w:sz w:val="26"/>
          <w:szCs w:val="26"/>
        </w:rPr>
      </w:pPr>
      <w:r>
        <w:rPr>
          <w:sz w:val="26"/>
          <w:szCs w:val="26"/>
        </w:rPr>
        <w:t xml:space="preserve">В.Копійка. Т.Шинкаренко. </w:t>
      </w:r>
      <w:r>
        <w:rPr>
          <w:iCs/>
          <w:sz w:val="26"/>
          <w:szCs w:val="26"/>
        </w:rPr>
        <w:t xml:space="preserve">Європейський Союз: історія і засади функціонування. </w:t>
      </w:r>
      <w:r>
        <w:rPr>
          <w:b/>
          <w:sz w:val="26"/>
          <w:szCs w:val="26"/>
        </w:rPr>
        <w:t>–</w:t>
      </w:r>
      <w:r>
        <w:rPr>
          <w:sz w:val="26"/>
          <w:szCs w:val="26"/>
        </w:rPr>
        <w:t>К., 2012.</w:t>
      </w:r>
      <w:r>
        <w:rPr>
          <w:iCs/>
          <w:sz w:val="26"/>
          <w:szCs w:val="26"/>
        </w:rPr>
        <w:t xml:space="preserve"> </w:t>
      </w:r>
    </w:p>
    <w:p w14:paraId="49BB0DA2" w14:textId="77777777" w:rsidR="00E95654" w:rsidRDefault="00E95654" w:rsidP="008A388E">
      <w:pPr>
        <w:numPr>
          <w:ilvl w:val="0"/>
          <w:numId w:val="18"/>
        </w:numPr>
        <w:rPr>
          <w:sz w:val="26"/>
          <w:szCs w:val="26"/>
        </w:rPr>
      </w:pPr>
      <w:r>
        <w:rPr>
          <w:sz w:val="26"/>
          <w:szCs w:val="26"/>
        </w:rPr>
        <w:t>Гоці С. Урядування в об'єднаній Європі. – К., 2003</w:t>
      </w:r>
    </w:p>
    <w:p w14:paraId="2806E5D5" w14:textId="77777777" w:rsidR="00E95654" w:rsidRDefault="00E95654" w:rsidP="008A388E">
      <w:pPr>
        <w:numPr>
          <w:ilvl w:val="0"/>
          <w:numId w:val="18"/>
        </w:numPr>
        <w:rPr>
          <w:sz w:val="26"/>
          <w:szCs w:val="26"/>
        </w:rPr>
      </w:pPr>
      <w:r>
        <w:rPr>
          <w:sz w:val="26"/>
          <w:szCs w:val="26"/>
        </w:rPr>
        <w:t>Грицяк І. Право та інституції Європейського Союзу. – К., 2004.</w:t>
      </w:r>
    </w:p>
    <w:p w14:paraId="2BABD806" w14:textId="77777777" w:rsidR="00E95654" w:rsidRDefault="00E95654" w:rsidP="008A388E">
      <w:pPr>
        <w:numPr>
          <w:ilvl w:val="0"/>
          <w:numId w:val="18"/>
        </w:numPr>
        <w:rPr>
          <w:sz w:val="26"/>
          <w:szCs w:val="26"/>
        </w:rPr>
      </w:pPr>
      <w:r>
        <w:rPr>
          <w:iCs/>
          <w:sz w:val="26"/>
          <w:szCs w:val="26"/>
        </w:rPr>
        <w:t>Европейский Союз: Справочник-путеводитель.</w:t>
      </w:r>
      <w:r>
        <w:rPr>
          <w:sz w:val="26"/>
          <w:szCs w:val="26"/>
        </w:rPr>
        <w:t xml:space="preserve"> Под. Ред. Ю. А. Борко и О. В. Буториной. – М., 2003.</w:t>
      </w:r>
    </w:p>
    <w:p w14:paraId="7A8B2821" w14:textId="77777777" w:rsidR="00E95654" w:rsidRDefault="00E95654" w:rsidP="008A388E">
      <w:pPr>
        <w:numPr>
          <w:ilvl w:val="0"/>
          <w:numId w:val="18"/>
        </w:numPr>
        <w:rPr>
          <w:sz w:val="26"/>
          <w:szCs w:val="26"/>
        </w:rPr>
      </w:pPr>
      <w:r>
        <w:rPr>
          <w:iCs/>
          <w:sz w:val="26"/>
          <w:szCs w:val="26"/>
        </w:rPr>
        <w:t>Інституційні реформи в ЄС.  Аналітичний щоквартальник., 2003, №4</w:t>
      </w:r>
    </w:p>
    <w:p w14:paraId="478F84E8" w14:textId="77777777" w:rsidR="00E95654" w:rsidRDefault="00E95654" w:rsidP="008A388E">
      <w:pPr>
        <w:numPr>
          <w:ilvl w:val="0"/>
          <w:numId w:val="18"/>
        </w:numPr>
        <w:rPr>
          <w:sz w:val="26"/>
          <w:szCs w:val="26"/>
        </w:rPr>
      </w:pPr>
      <w:r>
        <w:rPr>
          <w:sz w:val="26"/>
          <w:szCs w:val="26"/>
        </w:rPr>
        <w:t>Посельський В. Європейський Союз: інституційні основи європейської інтеграції. – К., 2002</w:t>
      </w:r>
    </w:p>
    <w:p w14:paraId="67EA8920" w14:textId="77777777" w:rsidR="00E95654" w:rsidRDefault="00E95654" w:rsidP="008A388E">
      <w:pPr>
        <w:numPr>
          <w:ilvl w:val="0"/>
          <w:numId w:val="18"/>
        </w:numPr>
        <w:rPr>
          <w:sz w:val="26"/>
          <w:szCs w:val="26"/>
        </w:rPr>
      </w:pPr>
      <w:r>
        <w:rPr>
          <w:sz w:val="26"/>
          <w:szCs w:val="26"/>
        </w:rPr>
        <w:t xml:space="preserve">Проді Р. </w:t>
      </w:r>
      <w:r>
        <w:rPr>
          <w:iCs/>
          <w:sz w:val="26"/>
          <w:szCs w:val="26"/>
        </w:rPr>
        <w:t>Задум об’єднаної Європи.</w:t>
      </w:r>
      <w:r>
        <w:rPr>
          <w:sz w:val="26"/>
          <w:szCs w:val="26"/>
        </w:rPr>
        <w:t xml:space="preserve"> – К., 2002.</w:t>
      </w:r>
    </w:p>
    <w:p w14:paraId="2B9B9074" w14:textId="77777777" w:rsidR="00E95654" w:rsidRDefault="00E95654" w:rsidP="008A388E">
      <w:pPr>
        <w:numPr>
          <w:ilvl w:val="0"/>
          <w:numId w:val="18"/>
        </w:numPr>
        <w:rPr>
          <w:sz w:val="26"/>
          <w:szCs w:val="26"/>
        </w:rPr>
      </w:pPr>
      <w:r>
        <w:rPr>
          <w:sz w:val="26"/>
          <w:szCs w:val="26"/>
        </w:rPr>
        <w:t>Тоді Ф. Нарис історії Європейського Союзу.</w:t>
      </w:r>
    </w:p>
    <w:p w14:paraId="0A018756" w14:textId="77777777" w:rsidR="00E95654" w:rsidRDefault="00E95654" w:rsidP="008A388E">
      <w:pPr>
        <w:numPr>
          <w:ilvl w:val="0"/>
          <w:numId w:val="18"/>
        </w:numPr>
        <w:rPr>
          <w:sz w:val="26"/>
          <w:szCs w:val="26"/>
        </w:rPr>
      </w:pPr>
      <w:r>
        <w:rPr>
          <w:sz w:val="26"/>
          <w:szCs w:val="26"/>
        </w:rPr>
        <w:t>Грицяк І.А., Говоруха В.В., Стрельцов В.Ю. Правова та інституційна основи Європейського Союзу. - Х., 2009.</w:t>
      </w:r>
    </w:p>
    <w:p w14:paraId="77B1B5DF" w14:textId="77777777" w:rsidR="00E95654" w:rsidRPr="00AB5701" w:rsidRDefault="00E95654" w:rsidP="00E95654">
      <w:pPr>
        <w:rPr>
          <w:i/>
          <w:sz w:val="16"/>
          <w:szCs w:val="16"/>
        </w:rPr>
      </w:pPr>
    </w:p>
    <w:p w14:paraId="779B1EB9" w14:textId="77777777" w:rsidR="00E95654" w:rsidRDefault="00E95654" w:rsidP="00E95654">
      <w:pPr>
        <w:spacing w:line="276" w:lineRule="auto"/>
        <w:rPr>
          <w:b/>
          <w:szCs w:val="28"/>
        </w:rPr>
      </w:pPr>
      <w:r>
        <w:rPr>
          <w:b/>
          <w:szCs w:val="28"/>
        </w:rPr>
        <w:t xml:space="preserve">Тема 3. </w:t>
      </w:r>
      <w:r w:rsidRPr="00E9655F">
        <w:rPr>
          <w:b/>
        </w:rPr>
        <w:t>Дипломатія ЄС</w:t>
      </w:r>
      <w:r>
        <w:t xml:space="preserve"> </w:t>
      </w:r>
      <w:r>
        <w:rPr>
          <w:b/>
          <w:szCs w:val="28"/>
        </w:rPr>
        <w:t xml:space="preserve"> (12 год.). </w:t>
      </w:r>
    </w:p>
    <w:p w14:paraId="14F6A302" w14:textId="77777777" w:rsidR="00E95654" w:rsidRPr="00AB5701" w:rsidRDefault="00E95654" w:rsidP="00E95654">
      <w:pPr>
        <w:pStyle w:val="Heading7"/>
        <w:spacing w:before="0" w:after="0"/>
        <w:ind w:left="360"/>
        <w:rPr>
          <w:rFonts w:ascii="Times New Roman" w:hAnsi="Times New Roman"/>
          <w:b/>
          <w:sz w:val="16"/>
          <w:szCs w:val="16"/>
        </w:rPr>
      </w:pPr>
    </w:p>
    <w:p w14:paraId="54D84AAF" w14:textId="482574CD" w:rsidR="00E95654" w:rsidRDefault="006707CF" w:rsidP="00E95654">
      <w:pPr>
        <w:pStyle w:val="Heading7"/>
        <w:spacing w:before="0" w:after="0"/>
        <w:rPr>
          <w:rFonts w:ascii="Times New Roman" w:hAnsi="Times New Roman"/>
          <w:b/>
          <w:i/>
          <w:sz w:val="28"/>
          <w:szCs w:val="28"/>
        </w:rPr>
      </w:pPr>
      <w:r>
        <w:rPr>
          <w:rFonts w:ascii="Times New Roman" w:hAnsi="Times New Roman"/>
          <w:b/>
          <w:sz w:val="28"/>
          <w:szCs w:val="28"/>
          <w:lang w:val="ru-RU"/>
        </w:rPr>
        <w:t>Лекц</w:t>
      </w:r>
      <w:r>
        <w:rPr>
          <w:rFonts w:ascii="Times New Roman" w:hAnsi="Times New Roman"/>
          <w:b/>
          <w:sz w:val="28"/>
          <w:szCs w:val="28"/>
        </w:rPr>
        <w:t>і</w:t>
      </w:r>
      <w:r>
        <w:rPr>
          <w:rFonts w:ascii="Times New Roman" w:hAnsi="Times New Roman"/>
          <w:b/>
          <w:sz w:val="28"/>
          <w:szCs w:val="28"/>
          <w:lang w:val="ru-RU"/>
        </w:rPr>
        <w:t>я</w:t>
      </w:r>
      <w:r w:rsidR="009F2839">
        <w:rPr>
          <w:b/>
          <w:bCs/>
          <w:szCs w:val="28"/>
        </w:rPr>
        <w:t xml:space="preserve"> </w:t>
      </w:r>
      <w:r w:rsidR="00E95654" w:rsidRPr="002947F2">
        <w:rPr>
          <w:rFonts w:ascii="Times New Roman" w:hAnsi="Times New Roman"/>
          <w:b/>
          <w:sz w:val="28"/>
          <w:szCs w:val="28"/>
        </w:rPr>
        <w:t xml:space="preserve">4. </w:t>
      </w:r>
      <w:r w:rsidR="00E95654">
        <w:rPr>
          <w:rFonts w:ascii="Times New Roman" w:hAnsi="Times New Roman"/>
          <w:b/>
          <w:sz w:val="28"/>
          <w:szCs w:val="28"/>
        </w:rPr>
        <w:t>Дипломатія ЄС</w:t>
      </w:r>
      <w:r w:rsidR="00E95654" w:rsidRPr="002947F2">
        <w:rPr>
          <w:rFonts w:ascii="Times New Roman" w:hAnsi="Times New Roman"/>
          <w:b/>
          <w:sz w:val="28"/>
          <w:szCs w:val="28"/>
        </w:rPr>
        <w:t xml:space="preserve"> – </w:t>
      </w:r>
      <w:r w:rsidR="00E95654" w:rsidRPr="002947F2">
        <w:rPr>
          <w:rFonts w:ascii="Times New Roman" w:hAnsi="Times New Roman"/>
          <w:b/>
          <w:i/>
          <w:sz w:val="28"/>
          <w:szCs w:val="28"/>
        </w:rPr>
        <w:t>(2 год., в т.ч. 1 год. – модульна контрольна робота №1).</w:t>
      </w:r>
    </w:p>
    <w:p w14:paraId="08B5F5F1" w14:textId="5FFEBCC1" w:rsidR="00E95654" w:rsidRDefault="00E95654" w:rsidP="008A388E">
      <w:pPr>
        <w:numPr>
          <w:ilvl w:val="0"/>
          <w:numId w:val="16"/>
        </w:numPr>
      </w:pPr>
      <w:r>
        <w:t>Дипломатичні актори ЄС.</w:t>
      </w:r>
      <w:r w:rsidR="006707CF">
        <w:t xml:space="preserve"> </w:t>
      </w:r>
    </w:p>
    <w:p w14:paraId="32E46456" w14:textId="77777777" w:rsidR="00E95654" w:rsidRDefault="00E95654" w:rsidP="008A388E">
      <w:pPr>
        <w:numPr>
          <w:ilvl w:val="0"/>
          <w:numId w:val="16"/>
        </w:numPr>
      </w:pPr>
      <w:r>
        <w:rPr>
          <w:szCs w:val="28"/>
        </w:rPr>
        <w:t>Європейська служба зовнішньої діяльності (ЄСЗД) в інституційній архітектурі Європейського Союзу.</w:t>
      </w:r>
    </w:p>
    <w:p w14:paraId="734533D1" w14:textId="77777777" w:rsidR="00E95654" w:rsidRDefault="00E95654" w:rsidP="008A388E">
      <w:pPr>
        <w:numPr>
          <w:ilvl w:val="0"/>
          <w:numId w:val="16"/>
        </w:numPr>
      </w:pPr>
      <w:r>
        <w:rPr>
          <w:color w:val="000000"/>
        </w:rPr>
        <w:t xml:space="preserve">Виникнення нових дипломатичних регіональних інститутів </w:t>
      </w:r>
    </w:p>
    <w:p w14:paraId="40E1D4A2" w14:textId="77777777" w:rsidR="00E95654" w:rsidRPr="00AB5701" w:rsidRDefault="00E95654" w:rsidP="00E95654">
      <w:pPr>
        <w:rPr>
          <w:sz w:val="16"/>
          <w:szCs w:val="16"/>
        </w:rPr>
      </w:pPr>
    </w:p>
    <w:p w14:paraId="32A7207F" w14:textId="77777777" w:rsidR="00E95654" w:rsidRDefault="00E95654" w:rsidP="00E95654">
      <w:pPr>
        <w:rPr>
          <w:b/>
          <w:i/>
          <w:iCs/>
          <w:szCs w:val="28"/>
        </w:rPr>
      </w:pPr>
      <w:r>
        <w:rPr>
          <w:b/>
          <w:i/>
          <w:iCs/>
          <w:szCs w:val="28"/>
        </w:rPr>
        <w:t>Завдання для самостійної роботи: 10 год.</w:t>
      </w:r>
    </w:p>
    <w:p w14:paraId="50967337" w14:textId="77777777" w:rsidR="00E95654" w:rsidRDefault="00E95654" w:rsidP="00E95654">
      <w:pPr>
        <w:rPr>
          <w:szCs w:val="28"/>
        </w:rPr>
      </w:pPr>
      <w:r>
        <w:rPr>
          <w:szCs w:val="28"/>
        </w:rPr>
        <w:t>1. Самостійно опрацювати матеріал і підготувати інформаційно-аналітичні довідки на теми:</w:t>
      </w:r>
    </w:p>
    <w:p w14:paraId="36CEDEF8" w14:textId="505C6357" w:rsidR="00E95654" w:rsidRPr="006707CF" w:rsidRDefault="00E95654" w:rsidP="006707CF">
      <w:pPr>
        <w:ind w:left="720" w:firstLine="0"/>
        <w:rPr>
          <w:szCs w:val="28"/>
        </w:rPr>
      </w:pPr>
      <w:r w:rsidRPr="006707CF">
        <w:rPr>
          <w:szCs w:val="28"/>
        </w:rPr>
        <w:t>Дипломатичні актори ЄС</w:t>
      </w:r>
    </w:p>
    <w:p w14:paraId="4DFD5D8A" w14:textId="77777777" w:rsidR="00E95654" w:rsidRDefault="00E95654" w:rsidP="008A388E">
      <w:pPr>
        <w:numPr>
          <w:ilvl w:val="0"/>
          <w:numId w:val="20"/>
        </w:numPr>
        <w:rPr>
          <w:szCs w:val="28"/>
        </w:rPr>
      </w:pPr>
      <w:r>
        <w:rPr>
          <w:szCs w:val="28"/>
        </w:rPr>
        <w:t xml:space="preserve">Взаємодія ЄСЗД з державами-членами ЄС. </w:t>
      </w:r>
    </w:p>
    <w:p w14:paraId="0BFA461C" w14:textId="77777777" w:rsidR="00E95654" w:rsidRDefault="00E95654" w:rsidP="008A388E">
      <w:pPr>
        <w:numPr>
          <w:ilvl w:val="0"/>
          <w:numId w:val="20"/>
        </w:numPr>
        <w:rPr>
          <w:szCs w:val="28"/>
        </w:rPr>
      </w:pPr>
      <w:r>
        <w:rPr>
          <w:szCs w:val="28"/>
        </w:rPr>
        <w:t>Інститут верховного представника із зовнішньої політики і політики безпеки ЄС.</w:t>
      </w:r>
    </w:p>
    <w:p w14:paraId="1B6064E2" w14:textId="77777777" w:rsidR="00E95654" w:rsidRDefault="00E95654" w:rsidP="008A388E">
      <w:pPr>
        <w:numPr>
          <w:ilvl w:val="0"/>
          <w:numId w:val="20"/>
        </w:numPr>
        <w:rPr>
          <w:szCs w:val="28"/>
        </w:rPr>
      </w:pPr>
      <w:r>
        <w:rPr>
          <w:szCs w:val="28"/>
        </w:rPr>
        <w:t>Специфіка і діяльність представництв ЄС.</w:t>
      </w:r>
    </w:p>
    <w:p w14:paraId="5C0AFB3B" w14:textId="77777777" w:rsidR="00E95654" w:rsidRDefault="00E95654" w:rsidP="008A388E">
      <w:pPr>
        <w:numPr>
          <w:ilvl w:val="0"/>
          <w:numId w:val="20"/>
        </w:numPr>
        <w:rPr>
          <w:szCs w:val="28"/>
        </w:rPr>
      </w:pPr>
      <w:r>
        <w:rPr>
          <w:szCs w:val="28"/>
        </w:rPr>
        <w:t>Претензії регіонів на підтримку самостійних міжнародних зв’язків, правові основи їх виходу на міжнародну арену.</w:t>
      </w:r>
    </w:p>
    <w:p w14:paraId="2C54EB10" w14:textId="77777777" w:rsidR="00E95654" w:rsidRDefault="00E95654" w:rsidP="008A388E">
      <w:pPr>
        <w:numPr>
          <w:ilvl w:val="0"/>
          <w:numId w:val="20"/>
        </w:numPr>
        <w:rPr>
          <w:szCs w:val="28"/>
        </w:rPr>
      </w:pPr>
      <w:r>
        <w:rPr>
          <w:szCs w:val="28"/>
        </w:rPr>
        <w:t>Діяльність представництва ЄС в Україні.</w:t>
      </w:r>
    </w:p>
    <w:p w14:paraId="50CA9C7A" w14:textId="77777777" w:rsidR="00E95654" w:rsidRDefault="00E95654" w:rsidP="00E95654">
      <w:pPr>
        <w:rPr>
          <w:color w:val="000000"/>
        </w:rPr>
      </w:pPr>
      <w:r>
        <w:rPr>
          <w:color w:val="000000"/>
        </w:rPr>
        <w:t>2. Провести порівняльний аналіз структури і діяльності дипломатичних представництв ЄС і окремих держав. Результати оформити у вигляді довідки.</w:t>
      </w:r>
    </w:p>
    <w:p w14:paraId="07E1E218" w14:textId="77777777" w:rsidR="00E95654" w:rsidRPr="00C74027" w:rsidRDefault="00E95654" w:rsidP="00E95654">
      <w:pPr>
        <w:rPr>
          <w:sz w:val="16"/>
          <w:szCs w:val="16"/>
          <w:lang w:val="ru-RU"/>
        </w:rPr>
      </w:pPr>
    </w:p>
    <w:p w14:paraId="7FAB6A2A" w14:textId="77777777" w:rsidR="00E95654" w:rsidRDefault="00E95654" w:rsidP="00E95654">
      <w:pPr>
        <w:pStyle w:val="NormalWeb"/>
        <w:spacing w:before="0" w:beforeAutospacing="0" w:after="0" w:afterAutospacing="0"/>
        <w:rPr>
          <w:b/>
          <w:i/>
          <w:sz w:val="28"/>
          <w:szCs w:val="28"/>
          <w:lang w:val="uk-UA"/>
        </w:rPr>
      </w:pPr>
      <w:r>
        <w:rPr>
          <w:b/>
          <w:i/>
          <w:sz w:val="28"/>
          <w:szCs w:val="28"/>
          <w:lang w:val="uk-UA"/>
        </w:rPr>
        <w:t>Контрольні запитання і завдання:</w:t>
      </w:r>
    </w:p>
    <w:p w14:paraId="6E14B6FB" w14:textId="77777777" w:rsidR="00E95654" w:rsidRDefault="00E95654" w:rsidP="00E95654">
      <w:pPr>
        <w:rPr>
          <w:szCs w:val="28"/>
        </w:rPr>
      </w:pPr>
      <w:r>
        <w:rPr>
          <w:szCs w:val="28"/>
        </w:rPr>
        <w:t>1. Чи можна вважати ЄС глобальним актором на міжнародній арені?</w:t>
      </w:r>
    </w:p>
    <w:p w14:paraId="2BBCA06A" w14:textId="77777777" w:rsidR="00E95654" w:rsidRDefault="00E95654" w:rsidP="00E95654">
      <w:pPr>
        <w:rPr>
          <w:szCs w:val="28"/>
        </w:rPr>
      </w:pPr>
      <w:r>
        <w:rPr>
          <w:szCs w:val="28"/>
        </w:rPr>
        <w:t>2. Які інститути ЄС можуть його представляти на міжнародній арені?</w:t>
      </w:r>
    </w:p>
    <w:p w14:paraId="7E62C544" w14:textId="77777777" w:rsidR="00E95654" w:rsidRDefault="00E95654" w:rsidP="00E95654">
      <w:pPr>
        <w:rPr>
          <w:szCs w:val="28"/>
        </w:rPr>
      </w:pPr>
      <w:r>
        <w:rPr>
          <w:szCs w:val="28"/>
        </w:rPr>
        <w:t>3. Назвати причини створення ЄСЗД.</w:t>
      </w:r>
    </w:p>
    <w:p w14:paraId="2E36BBD6" w14:textId="77777777" w:rsidR="00E95654" w:rsidRDefault="00E95654" w:rsidP="00E95654">
      <w:pPr>
        <w:rPr>
          <w:szCs w:val="28"/>
        </w:rPr>
      </w:pPr>
      <w:r>
        <w:rPr>
          <w:szCs w:val="28"/>
        </w:rPr>
        <w:t xml:space="preserve">4. Визначити завдання та функції ЄСЗД. </w:t>
      </w:r>
    </w:p>
    <w:p w14:paraId="04D0DD95" w14:textId="77777777" w:rsidR="00E95654" w:rsidRDefault="00E95654" w:rsidP="00E95654">
      <w:pPr>
        <w:rPr>
          <w:szCs w:val="28"/>
        </w:rPr>
      </w:pPr>
      <w:r>
        <w:rPr>
          <w:szCs w:val="28"/>
        </w:rPr>
        <w:t xml:space="preserve">5. Яким чином організована роботи ЄСЗД. </w:t>
      </w:r>
    </w:p>
    <w:p w14:paraId="5BD152A0" w14:textId="77777777" w:rsidR="00E95654" w:rsidRDefault="00E95654" w:rsidP="00E95654">
      <w:pPr>
        <w:rPr>
          <w:szCs w:val="28"/>
        </w:rPr>
      </w:pPr>
      <w:r>
        <w:rPr>
          <w:szCs w:val="28"/>
        </w:rPr>
        <w:t>6. Яким є статус персоналу ЄСЗД у порівнянні зі статусом дипломатичного персоналу?</w:t>
      </w:r>
    </w:p>
    <w:p w14:paraId="085BB87E" w14:textId="77777777" w:rsidR="00E95654" w:rsidRDefault="00E95654" w:rsidP="00E95654">
      <w:pPr>
        <w:rPr>
          <w:szCs w:val="28"/>
        </w:rPr>
      </w:pPr>
      <w:r>
        <w:rPr>
          <w:szCs w:val="28"/>
        </w:rPr>
        <w:t>7. Якою є роль Комісії ЄС у здійсненні зовнішніх зносин?</w:t>
      </w:r>
    </w:p>
    <w:p w14:paraId="41C1709F" w14:textId="77777777" w:rsidR="00E95654" w:rsidRDefault="00E95654" w:rsidP="00E95654">
      <w:pPr>
        <w:rPr>
          <w:szCs w:val="28"/>
        </w:rPr>
      </w:pPr>
      <w:r>
        <w:rPr>
          <w:szCs w:val="28"/>
        </w:rPr>
        <w:t>8. Назвати шляхи взаємодії ЄСЗД із державами-членами Євросоюзу.</w:t>
      </w:r>
    </w:p>
    <w:p w14:paraId="350A5C1A" w14:textId="77777777" w:rsidR="00E95654" w:rsidRPr="001A6A46" w:rsidRDefault="00E95654" w:rsidP="00E95654">
      <w:pPr>
        <w:ind w:left="1440" w:firstLine="0"/>
        <w:rPr>
          <w:sz w:val="16"/>
          <w:szCs w:val="16"/>
        </w:rPr>
      </w:pPr>
    </w:p>
    <w:p w14:paraId="697C3134" w14:textId="77777777" w:rsidR="00E95654" w:rsidRDefault="00E95654" w:rsidP="00E95654">
      <w:pPr>
        <w:ind w:left="360" w:firstLine="0"/>
        <w:rPr>
          <w:i/>
          <w:szCs w:val="28"/>
        </w:rPr>
      </w:pPr>
      <w:r>
        <w:rPr>
          <w:i/>
          <w:szCs w:val="28"/>
        </w:rPr>
        <w:t>Література: (1, 2, 3, 5, 6, 8, 10-14, 20-22, 25, 27)</w:t>
      </w:r>
    </w:p>
    <w:p w14:paraId="5C7876F9" w14:textId="77777777" w:rsidR="00E95654" w:rsidRDefault="00E95654" w:rsidP="008A388E">
      <w:pPr>
        <w:numPr>
          <w:ilvl w:val="0"/>
          <w:numId w:val="19"/>
        </w:numPr>
        <w:ind w:left="357" w:hanging="357"/>
        <w:rPr>
          <w:bCs/>
          <w:sz w:val="26"/>
          <w:szCs w:val="26"/>
        </w:rPr>
      </w:pPr>
      <w:r w:rsidRPr="00586FF1">
        <w:rPr>
          <w:szCs w:val="28"/>
        </w:rPr>
        <w:t xml:space="preserve">Давиденко О.І., Правові засади функціонування Європейської служби зовнішньої діяльності </w:t>
      </w:r>
      <w:r w:rsidRPr="009B1F4F">
        <w:rPr>
          <w:szCs w:val="28"/>
        </w:rPr>
        <w:t>/</w:t>
      </w:r>
      <w:r w:rsidRPr="00586FF1">
        <w:rPr>
          <w:szCs w:val="28"/>
        </w:rPr>
        <w:t xml:space="preserve"> Давиденко О.І., </w:t>
      </w:r>
      <w:r w:rsidRPr="009B1F4F">
        <w:rPr>
          <w:szCs w:val="28"/>
        </w:rPr>
        <w:t xml:space="preserve">// </w:t>
      </w:r>
      <w:r w:rsidRPr="00586FF1">
        <w:rPr>
          <w:bCs/>
          <w:sz w:val="26"/>
          <w:szCs w:val="26"/>
        </w:rPr>
        <w:t>Вісник Академії адвокатури України</w:t>
      </w:r>
      <w:r>
        <w:rPr>
          <w:bCs/>
          <w:sz w:val="26"/>
          <w:szCs w:val="26"/>
        </w:rPr>
        <w:t xml:space="preserve">. – </w:t>
      </w:r>
      <w:r w:rsidRPr="00586FF1">
        <w:rPr>
          <w:bCs/>
          <w:sz w:val="26"/>
          <w:szCs w:val="26"/>
        </w:rPr>
        <w:t>2014</w:t>
      </w:r>
      <w:r>
        <w:rPr>
          <w:bCs/>
          <w:sz w:val="26"/>
          <w:szCs w:val="26"/>
        </w:rPr>
        <w:t xml:space="preserve">. - </w:t>
      </w:r>
      <w:r w:rsidRPr="002739E9">
        <w:rPr>
          <w:bCs/>
          <w:sz w:val="26"/>
          <w:szCs w:val="26"/>
        </w:rPr>
        <w:t>С. 101-108</w:t>
      </w:r>
    </w:p>
    <w:p w14:paraId="14791B8E" w14:textId="77777777" w:rsidR="00E95654" w:rsidRPr="009C7AD9" w:rsidRDefault="00E95654" w:rsidP="008A388E">
      <w:pPr>
        <w:numPr>
          <w:ilvl w:val="0"/>
          <w:numId w:val="19"/>
        </w:numPr>
        <w:ind w:left="357" w:hanging="357"/>
        <w:rPr>
          <w:b/>
          <w:bCs/>
          <w:sz w:val="16"/>
          <w:szCs w:val="16"/>
          <w:lang w:val="ru-RU"/>
        </w:rPr>
      </w:pPr>
      <w:r w:rsidRPr="00604F9B">
        <w:rPr>
          <w:sz w:val="26"/>
          <w:szCs w:val="26"/>
        </w:rPr>
        <w:t xml:space="preserve">Грицяк І.А., Говоруха В.В., Стрельцов В.Ю. Правова та інституційна основи Європейського Союзу. - Х., 2009. </w:t>
      </w:r>
    </w:p>
    <w:p w14:paraId="0522DC0C" w14:textId="77777777" w:rsidR="00E95654" w:rsidRDefault="00E95654" w:rsidP="008A388E">
      <w:pPr>
        <w:numPr>
          <w:ilvl w:val="0"/>
          <w:numId w:val="19"/>
        </w:numPr>
        <w:ind w:left="357" w:hanging="357"/>
      </w:pPr>
      <w:r>
        <w:t>Т.В. Зонова. Дипломатические структуры Европейского Союза // Т.В. Зонова (под ред.). Дипломатия иностранных государств. М.: РОССПЭН, 2004.</w:t>
      </w:r>
    </w:p>
    <w:p w14:paraId="25607A73" w14:textId="77777777" w:rsidR="00E95654" w:rsidRDefault="00E95654" w:rsidP="008A388E">
      <w:pPr>
        <w:numPr>
          <w:ilvl w:val="0"/>
          <w:numId w:val="19"/>
        </w:numPr>
        <w:ind w:left="357" w:hanging="357"/>
      </w:pPr>
      <w:r>
        <w:t xml:space="preserve">Т.В. Зонова. Дипломатия в условиях европейской интеграции и регионализации // Мир и Россия на пороге </w:t>
      </w:r>
      <w:r>
        <w:rPr>
          <w:lang w:val="en-US"/>
        </w:rPr>
        <w:t>XXI</w:t>
      </w:r>
      <w:r>
        <w:t xml:space="preserve"> в. М.: РОССПЭН, 2001. </w:t>
      </w:r>
    </w:p>
    <w:p w14:paraId="01464933" w14:textId="77777777" w:rsidR="00E95654" w:rsidRDefault="00E95654" w:rsidP="008A388E">
      <w:pPr>
        <w:numPr>
          <w:ilvl w:val="0"/>
          <w:numId w:val="19"/>
        </w:numPr>
        <w:ind w:left="357" w:hanging="357"/>
      </w:pPr>
      <w:r>
        <w:t>Т.В. Зонова (под ред). Дипломатия иностранных государств. М.: РОССПЭН, 2004.</w:t>
      </w:r>
    </w:p>
    <w:p w14:paraId="0072DE95" w14:textId="77777777" w:rsidR="00E95654" w:rsidRPr="008F2C96" w:rsidRDefault="00E95654" w:rsidP="008A388E">
      <w:pPr>
        <w:numPr>
          <w:ilvl w:val="0"/>
          <w:numId w:val="19"/>
        </w:numPr>
        <w:ind w:left="357" w:hanging="357"/>
        <w:rPr>
          <w:sz w:val="26"/>
          <w:szCs w:val="26"/>
        </w:rPr>
      </w:pPr>
      <w:r w:rsidRPr="008F2C96">
        <w:rPr>
          <w:sz w:val="26"/>
          <w:szCs w:val="26"/>
        </w:rPr>
        <w:t>Конституційні акти Європейського Союзу. Частина 1. – К., 2005.</w:t>
      </w:r>
    </w:p>
    <w:p w14:paraId="51D19E52" w14:textId="77777777" w:rsidR="00E95654" w:rsidRPr="008F2C96" w:rsidRDefault="00E95654" w:rsidP="008A388E">
      <w:pPr>
        <w:numPr>
          <w:ilvl w:val="0"/>
          <w:numId w:val="19"/>
        </w:numPr>
        <w:ind w:left="357" w:hanging="357"/>
        <w:rPr>
          <w:iCs/>
          <w:sz w:val="26"/>
          <w:szCs w:val="26"/>
        </w:rPr>
      </w:pPr>
      <w:r w:rsidRPr="008F2C96">
        <w:rPr>
          <w:sz w:val="26"/>
          <w:szCs w:val="26"/>
        </w:rPr>
        <w:lastRenderedPageBreak/>
        <w:t xml:space="preserve">В.Копійка. Т.Шинкаренко. </w:t>
      </w:r>
      <w:r w:rsidRPr="008F2C96">
        <w:rPr>
          <w:iCs/>
          <w:sz w:val="26"/>
          <w:szCs w:val="26"/>
        </w:rPr>
        <w:t xml:space="preserve">Європейський Союз: історія і засади функціонування. </w:t>
      </w:r>
      <w:r w:rsidRPr="008F2C96">
        <w:rPr>
          <w:b/>
          <w:sz w:val="26"/>
          <w:szCs w:val="26"/>
        </w:rPr>
        <w:t>–</w:t>
      </w:r>
      <w:r w:rsidRPr="008F2C96">
        <w:rPr>
          <w:sz w:val="26"/>
          <w:szCs w:val="26"/>
        </w:rPr>
        <w:t>К., 2012.</w:t>
      </w:r>
      <w:r w:rsidRPr="008F2C96">
        <w:rPr>
          <w:iCs/>
          <w:sz w:val="26"/>
          <w:szCs w:val="26"/>
        </w:rPr>
        <w:t xml:space="preserve"> </w:t>
      </w:r>
    </w:p>
    <w:p w14:paraId="71B38ADC" w14:textId="77777777" w:rsidR="00E95654" w:rsidRPr="009B1F4F" w:rsidRDefault="00E95654" w:rsidP="008A388E">
      <w:pPr>
        <w:numPr>
          <w:ilvl w:val="0"/>
          <w:numId w:val="19"/>
        </w:numPr>
        <w:ind w:left="357" w:hanging="357"/>
        <w:rPr>
          <w:bCs/>
          <w:sz w:val="26"/>
          <w:szCs w:val="26"/>
        </w:rPr>
      </w:pPr>
      <w:r w:rsidRPr="009B1F4F">
        <w:rPr>
          <w:bCs/>
          <w:sz w:val="26"/>
          <w:szCs w:val="26"/>
        </w:rPr>
        <w:t>Ціватий, В. Дипломатія та Європейська служба зовнішньої діяльності (ЄСЗД): політико-інституційний аспект [Текст] / В. Ціватий, О. Шаповалова // Зовнішні справи. - 2013. - № 3. - С. 42-45</w:t>
      </w:r>
    </w:p>
    <w:p w14:paraId="0FE30E10" w14:textId="77777777" w:rsidR="00E95654" w:rsidRDefault="00E95654" w:rsidP="008A388E">
      <w:pPr>
        <w:numPr>
          <w:ilvl w:val="0"/>
          <w:numId w:val="19"/>
        </w:numPr>
        <w:ind w:left="357" w:hanging="357"/>
        <w:rPr>
          <w:bCs/>
          <w:lang w:val="en-US"/>
        </w:rPr>
      </w:pPr>
      <w:r>
        <w:rPr>
          <w:bCs/>
          <w:lang w:val="en-US"/>
        </w:rPr>
        <w:t>Brian Hocking, David Spence. Towards a European Diplomatic System? Clingendael Discussion Papers in Diplomacy, No.98. The Hague: Netherlands Institute of International Relations ‘Clingendael’, 2005.</w:t>
      </w:r>
    </w:p>
    <w:p w14:paraId="149F4445" w14:textId="77777777" w:rsidR="00E95654" w:rsidRDefault="00E95654" w:rsidP="008A388E">
      <w:pPr>
        <w:numPr>
          <w:ilvl w:val="0"/>
          <w:numId w:val="19"/>
        </w:numPr>
        <w:ind w:left="357" w:hanging="357"/>
        <w:rPr>
          <w:bCs/>
          <w:lang w:val="en-US"/>
        </w:rPr>
      </w:pPr>
      <w:r>
        <w:rPr>
          <w:bCs/>
          <w:lang w:val="en-US"/>
        </w:rPr>
        <w:t>Marija Manojlovic, Celia Helen Thorheim. Crossroads of Diplomacy: New Challenges, New Solutions. Clingendael Diplomacy Papers, No.13. The Hague: Netherlands Institute of International Relations Clingendael, 2007.</w:t>
      </w:r>
    </w:p>
    <w:p w14:paraId="3D0AD758" w14:textId="77777777" w:rsidR="00E95654" w:rsidRPr="00782FA9" w:rsidRDefault="00E95654" w:rsidP="00E95654">
      <w:pPr>
        <w:pStyle w:val="BodyText"/>
        <w:spacing w:after="0"/>
        <w:rPr>
          <w:b/>
          <w:caps/>
          <w:sz w:val="16"/>
          <w:szCs w:val="16"/>
        </w:rPr>
      </w:pPr>
    </w:p>
    <w:p w14:paraId="63F4215C" w14:textId="77777777" w:rsidR="00E95654" w:rsidRDefault="00E95654" w:rsidP="00E95654">
      <w:pPr>
        <w:pStyle w:val="BodyText"/>
        <w:spacing w:after="0"/>
        <w:rPr>
          <w:b/>
          <w:szCs w:val="28"/>
        </w:rPr>
      </w:pPr>
      <w:r>
        <w:rPr>
          <w:b/>
          <w:caps/>
          <w:szCs w:val="28"/>
        </w:rPr>
        <w:t xml:space="preserve">Змістовий модуль 2 </w:t>
      </w:r>
      <w:r>
        <w:rPr>
          <w:b/>
          <w:bCs/>
          <w:szCs w:val="28"/>
        </w:rPr>
        <w:t>Спільні політики як о</w:t>
      </w:r>
      <w:r>
        <w:rPr>
          <w:b/>
          <w:szCs w:val="28"/>
        </w:rPr>
        <w:t>сновний інструмент реалізації економічної та політичної інтеграції ЄС</w:t>
      </w:r>
    </w:p>
    <w:p w14:paraId="27B0B0D2" w14:textId="77777777" w:rsidR="00E95654" w:rsidRPr="006E1970" w:rsidRDefault="00E95654" w:rsidP="00E95654">
      <w:pPr>
        <w:pStyle w:val="BodyText"/>
        <w:spacing w:after="0"/>
        <w:rPr>
          <w:b/>
          <w:caps/>
          <w:sz w:val="16"/>
          <w:szCs w:val="16"/>
        </w:rPr>
      </w:pPr>
    </w:p>
    <w:p w14:paraId="407C3F6E" w14:textId="77777777" w:rsidR="00E95654" w:rsidRDefault="00E95654" w:rsidP="00E95654">
      <w:pPr>
        <w:rPr>
          <w:bCs/>
          <w:iCs/>
          <w:szCs w:val="28"/>
        </w:rPr>
      </w:pPr>
      <w:r>
        <w:rPr>
          <w:b/>
          <w:szCs w:val="28"/>
        </w:rPr>
        <w:t>Тема 4. Горизонтальні політики ЄС (23 год.).</w:t>
      </w:r>
    </w:p>
    <w:p w14:paraId="799A4250" w14:textId="77777777" w:rsidR="00E95654" w:rsidRDefault="00E95654" w:rsidP="00E95654">
      <w:pPr>
        <w:pStyle w:val="BodyTextIndent"/>
        <w:ind w:hanging="357"/>
        <w:jc w:val="both"/>
        <w:rPr>
          <w:b/>
          <w:i/>
          <w:szCs w:val="28"/>
        </w:rPr>
      </w:pPr>
      <w:r>
        <w:rPr>
          <w:b/>
          <w:bCs/>
          <w:iCs/>
          <w:szCs w:val="28"/>
        </w:rPr>
        <w:t>Лекції 5-6.</w:t>
      </w:r>
      <w:r>
        <w:rPr>
          <w:b/>
          <w:bCs/>
          <w:szCs w:val="28"/>
        </w:rPr>
        <w:t xml:space="preserve"> Класифікація спільних політик. Горизонтальні політики ЄС.</w:t>
      </w:r>
      <w:r w:rsidRPr="0061222D">
        <w:rPr>
          <w:b/>
          <w:szCs w:val="28"/>
        </w:rPr>
        <w:t xml:space="preserve"> </w:t>
      </w:r>
      <w:r w:rsidRPr="00C74027">
        <w:rPr>
          <w:b/>
          <w:szCs w:val="28"/>
        </w:rPr>
        <w:t xml:space="preserve">           </w:t>
      </w:r>
      <w:r>
        <w:rPr>
          <w:b/>
          <w:szCs w:val="28"/>
        </w:rPr>
        <w:t xml:space="preserve">– </w:t>
      </w:r>
      <w:r>
        <w:rPr>
          <w:b/>
          <w:szCs w:val="28"/>
          <w:lang w:val="en-US"/>
        </w:rPr>
        <w:t xml:space="preserve"> 4</w:t>
      </w:r>
      <w:r>
        <w:rPr>
          <w:b/>
          <w:szCs w:val="28"/>
        </w:rPr>
        <w:t xml:space="preserve"> год.</w:t>
      </w:r>
    </w:p>
    <w:p w14:paraId="2DEEF1B9" w14:textId="77777777" w:rsidR="00E95654" w:rsidRDefault="00E95654" w:rsidP="008A388E">
      <w:pPr>
        <w:pStyle w:val="ListParagraph"/>
        <w:numPr>
          <w:ilvl w:val="0"/>
          <w:numId w:val="4"/>
        </w:numPr>
        <w:spacing w:after="0" w:line="240" w:lineRule="auto"/>
        <w:ind w:left="357" w:hanging="357"/>
        <w:rPr>
          <w:rFonts w:ascii="Times New Roman" w:hAnsi="Times New Roman"/>
          <w:sz w:val="28"/>
          <w:szCs w:val="28"/>
          <w:lang w:val="uk-UA"/>
        </w:rPr>
      </w:pPr>
      <w:r>
        <w:rPr>
          <w:rFonts w:ascii="Times New Roman" w:hAnsi="Times New Roman"/>
          <w:iCs/>
          <w:sz w:val="28"/>
          <w:szCs w:val="28"/>
          <w:lang w:val="uk-UA"/>
        </w:rPr>
        <w:t>Розвиток та договірна база спільних політик ЄС</w:t>
      </w:r>
      <w:r>
        <w:rPr>
          <w:rFonts w:ascii="Times New Roman" w:hAnsi="Times New Roman"/>
          <w:sz w:val="28"/>
          <w:szCs w:val="28"/>
          <w:lang w:val="uk-UA"/>
        </w:rPr>
        <w:t>.</w:t>
      </w:r>
    </w:p>
    <w:p w14:paraId="42BC0705" w14:textId="77777777" w:rsidR="00E95654" w:rsidRDefault="00E95654" w:rsidP="008A388E">
      <w:pPr>
        <w:pStyle w:val="ListParagraph"/>
        <w:numPr>
          <w:ilvl w:val="0"/>
          <w:numId w:val="4"/>
        </w:numPr>
        <w:spacing w:after="0" w:line="240" w:lineRule="auto"/>
        <w:ind w:left="357" w:hanging="357"/>
        <w:rPr>
          <w:rFonts w:ascii="Times New Roman" w:hAnsi="Times New Roman"/>
          <w:sz w:val="28"/>
          <w:szCs w:val="28"/>
          <w:lang w:val="uk-UA"/>
        </w:rPr>
      </w:pPr>
      <w:r>
        <w:rPr>
          <w:rFonts w:ascii="Times New Roman" w:hAnsi="Times New Roman"/>
          <w:sz w:val="28"/>
          <w:szCs w:val="28"/>
          <w:lang w:val="uk-UA"/>
        </w:rPr>
        <w:t xml:space="preserve">Класифікація </w:t>
      </w:r>
      <w:r>
        <w:rPr>
          <w:rFonts w:ascii="Times New Roman" w:hAnsi="Times New Roman"/>
          <w:iCs/>
          <w:sz w:val="28"/>
          <w:szCs w:val="28"/>
          <w:lang w:val="uk-UA"/>
        </w:rPr>
        <w:t>спільних політик ЄС: горизонтальні й секторальні, фундаментальні й вторинні політики.</w:t>
      </w:r>
      <w:r>
        <w:rPr>
          <w:rFonts w:ascii="Times New Roman" w:hAnsi="Times New Roman"/>
          <w:sz w:val="28"/>
          <w:szCs w:val="28"/>
          <w:lang w:val="uk-UA"/>
        </w:rPr>
        <w:t xml:space="preserve"> </w:t>
      </w:r>
    </w:p>
    <w:p w14:paraId="4266293A" w14:textId="77777777" w:rsidR="00E95654" w:rsidRDefault="00E95654" w:rsidP="008A388E">
      <w:pPr>
        <w:pStyle w:val="ListParagraph"/>
        <w:numPr>
          <w:ilvl w:val="0"/>
          <w:numId w:val="4"/>
        </w:numPr>
        <w:spacing w:after="0" w:line="240" w:lineRule="auto"/>
        <w:ind w:left="357" w:hanging="357"/>
        <w:rPr>
          <w:rFonts w:ascii="Times New Roman" w:hAnsi="Times New Roman"/>
          <w:sz w:val="28"/>
          <w:szCs w:val="28"/>
          <w:lang w:val="uk-UA"/>
        </w:rPr>
      </w:pPr>
      <w:r>
        <w:rPr>
          <w:rFonts w:ascii="Times New Roman" w:hAnsi="Times New Roman"/>
          <w:sz w:val="28"/>
          <w:szCs w:val="28"/>
          <w:lang w:val="uk-UA"/>
        </w:rPr>
        <w:t>Моделі координації політики ЄС в державах-членах.</w:t>
      </w:r>
    </w:p>
    <w:p w14:paraId="64486AD0" w14:textId="77777777" w:rsidR="00E95654" w:rsidRDefault="00E95654" w:rsidP="008A388E">
      <w:pPr>
        <w:pStyle w:val="ListParagraph"/>
        <w:numPr>
          <w:ilvl w:val="0"/>
          <w:numId w:val="4"/>
        </w:numPr>
        <w:spacing w:after="0" w:line="240" w:lineRule="auto"/>
        <w:ind w:left="357" w:hanging="357"/>
        <w:rPr>
          <w:rFonts w:ascii="Times New Roman" w:hAnsi="Times New Roman"/>
          <w:bCs/>
          <w:iCs/>
          <w:sz w:val="28"/>
          <w:szCs w:val="28"/>
          <w:lang w:val="uk-UA"/>
        </w:rPr>
      </w:pPr>
      <w:r>
        <w:rPr>
          <w:rFonts w:ascii="Times New Roman" w:hAnsi="Times New Roman"/>
          <w:bCs/>
          <w:iCs/>
          <w:sz w:val="28"/>
          <w:szCs w:val="28"/>
          <w:lang w:val="uk-UA"/>
        </w:rPr>
        <w:t>Фінансування спільних політик.</w:t>
      </w:r>
      <w:r>
        <w:rPr>
          <w:rFonts w:ascii="Times New Roman" w:hAnsi="Times New Roman"/>
          <w:sz w:val="28"/>
          <w:szCs w:val="28"/>
          <w:lang w:val="uk-UA"/>
        </w:rPr>
        <w:t xml:space="preserve"> Бюджет ЄС. Джерела надходжень та видатки бюджету ЄС.</w:t>
      </w:r>
    </w:p>
    <w:p w14:paraId="4936981C" w14:textId="77777777" w:rsidR="00E95654" w:rsidRDefault="00E95654" w:rsidP="008A388E">
      <w:pPr>
        <w:pStyle w:val="ListParagraph"/>
        <w:numPr>
          <w:ilvl w:val="0"/>
          <w:numId w:val="4"/>
        </w:numPr>
        <w:spacing w:after="0" w:line="240" w:lineRule="auto"/>
        <w:ind w:left="357" w:hanging="357"/>
        <w:rPr>
          <w:rFonts w:ascii="Times New Roman" w:hAnsi="Times New Roman"/>
          <w:bCs/>
          <w:iCs/>
          <w:sz w:val="28"/>
          <w:szCs w:val="28"/>
          <w:lang w:val="uk-UA"/>
        </w:rPr>
      </w:pPr>
      <w:r>
        <w:rPr>
          <w:rFonts w:ascii="Times New Roman" w:hAnsi="Times New Roman"/>
          <w:bCs/>
          <w:iCs/>
          <w:sz w:val="28"/>
          <w:szCs w:val="28"/>
          <w:lang w:val="uk-UA"/>
        </w:rPr>
        <w:t>Горизонтальні політики ЄС.</w:t>
      </w:r>
    </w:p>
    <w:p w14:paraId="4E764F40" w14:textId="77777777" w:rsidR="00E95654" w:rsidRDefault="00E95654" w:rsidP="008A388E">
      <w:pPr>
        <w:pStyle w:val="ListParagraph"/>
        <w:numPr>
          <w:ilvl w:val="0"/>
          <w:numId w:val="4"/>
        </w:numPr>
        <w:spacing w:after="0" w:line="240" w:lineRule="auto"/>
        <w:ind w:left="357" w:hanging="357"/>
        <w:rPr>
          <w:rFonts w:ascii="Times New Roman" w:hAnsi="Times New Roman"/>
          <w:bCs/>
          <w:iCs/>
          <w:sz w:val="28"/>
          <w:szCs w:val="28"/>
          <w:lang w:val="uk-UA"/>
        </w:rPr>
      </w:pPr>
      <w:r>
        <w:rPr>
          <w:rFonts w:ascii="Times New Roman" w:hAnsi="Times New Roman"/>
          <w:bCs/>
          <w:iCs/>
          <w:sz w:val="28"/>
          <w:szCs w:val="28"/>
          <w:lang w:val="uk-UA"/>
        </w:rPr>
        <w:t>Регіональна політика та політика згуртування.</w:t>
      </w:r>
    </w:p>
    <w:p w14:paraId="2BCB255D" w14:textId="77777777" w:rsidR="00E95654" w:rsidRDefault="00E95654" w:rsidP="008A388E">
      <w:pPr>
        <w:pStyle w:val="ListParagraph"/>
        <w:numPr>
          <w:ilvl w:val="0"/>
          <w:numId w:val="4"/>
        </w:numPr>
        <w:spacing w:after="0" w:line="240" w:lineRule="auto"/>
        <w:ind w:left="357" w:hanging="357"/>
        <w:rPr>
          <w:rFonts w:ascii="Times New Roman" w:hAnsi="Times New Roman"/>
          <w:bCs/>
          <w:iCs/>
          <w:sz w:val="28"/>
          <w:szCs w:val="28"/>
          <w:lang w:val="uk-UA"/>
        </w:rPr>
      </w:pPr>
      <w:r>
        <w:rPr>
          <w:rFonts w:ascii="Times New Roman" w:hAnsi="Times New Roman"/>
          <w:bCs/>
          <w:iCs/>
          <w:sz w:val="28"/>
          <w:szCs w:val="28"/>
          <w:lang w:val="uk-UA"/>
        </w:rPr>
        <w:t xml:space="preserve">Спільна екологічна політика. </w:t>
      </w:r>
    </w:p>
    <w:p w14:paraId="2B6535D5" w14:textId="77777777" w:rsidR="00E95654" w:rsidRDefault="00E95654" w:rsidP="008A388E">
      <w:pPr>
        <w:pStyle w:val="ListParagraph"/>
        <w:numPr>
          <w:ilvl w:val="0"/>
          <w:numId w:val="4"/>
        </w:numPr>
        <w:spacing w:after="0" w:line="240" w:lineRule="auto"/>
        <w:ind w:left="357" w:hanging="357"/>
        <w:rPr>
          <w:rFonts w:ascii="Times New Roman" w:hAnsi="Times New Roman"/>
          <w:sz w:val="28"/>
          <w:szCs w:val="28"/>
          <w:lang w:val="uk-UA"/>
        </w:rPr>
      </w:pPr>
      <w:r>
        <w:rPr>
          <w:rFonts w:ascii="Times New Roman" w:hAnsi="Times New Roman"/>
          <w:sz w:val="28"/>
          <w:szCs w:val="28"/>
          <w:lang w:val="uk-UA"/>
        </w:rPr>
        <w:t>Формування європейської ідентичності та місце в цьому процесі культурної та освітньої політик ЄС.</w:t>
      </w:r>
    </w:p>
    <w:p w14:paraId="64CEE612" w14:textId="77777777" w:rsidR="00E95654" w:rsidRDefault="00E95654" w:rsidP="008A388E">
      <w:pPr>
        <w:pStyle w:val="ListParagraph"/>
        <w:numPr>
          <w:ilvl w:val="0"/>
          <w:numId w:val="4"/>
        </w:numPr>
        <w:spacing w:after="0" w:line="240" w:lineRule="auto"/>
        <w:ind w:left="357" w:hanging="357"/>
        <w:rPr>
          <w:rFonts w:ascii="Times New Roman" w:hAnsi="Times New Roman"/>
          <w:sz w:val="28"/>
          <w:szCs w:val="28"/>
          <w:lang w:val="uk-UA"/>
        </w:rPr>
      </w:pPr>
      <w:r>
        <w:rPr>
          <w:rFonts w:ascii="Times New Roman" w:hAnsi="Times New Roman"/>
          <w:sz w:val="28"/>
          <w:szCs w:val="28"/>
          <w:lang w:val="uk-UA"/>
        </w:rPr>
        <w:t>Імміграційна політика ЄС.</w:t>
      </w:r>
    </w:p>
    <w:p w14:paraId="705D3B7E" w14:textId="77777777" w:rsidR="00E95654" w:rsidRDefault="00E95654" w:rsidP="008A388E">
      <w:pPr>
        <w:pStyle w:val="ListParagraph"/>
        <w:numPr>
          <w:ilvl w:val="0"/>
          <w:numId w:val="4"/>
        </w:numPr>
        <w:spacing w:after="0" w:line="240" w:lineRule="auto"/>
        <w:ind w:left="357" w:hanging="357"/>
        <w:rPr>
          <w:rFonts w:ascii="Times New Roman" w:hAnsi="Times New Roman"/>
          <w:sz w:val="28"/>
          <w:szCs w:val="28"/>
          <w:lang w:val="uk-UA"/>
        </w:rPr>
      </w:pPr>
      <w:r>
        <w:rPr>
          <w:rFonts w:ascii="Times New Roman" w:hAnsi="Times New Roman"/>
          <w:sz w:val="28"/>
          <w:szCs w:val="28"/>
          <w:lang w:val="uk-UA"/>
        </w:rPr>
        <w:t>Політики щодо соціального прогресу.</w:t>
      </w:r>
    </w:p>
    <w:p w14:paraId="43C053C0" w14:textId="77777777" w:rsidR="00E95654" w:rsidRPr="008C5592" w:rsidRDefault="00E95654" w:rsidP="00E95654">
      <w:pPr>
        <w:pStyle w:val="ListParagraph"/>
        <w:spacing w:after="0" w:line="240" w:lineRule="auto"/>
        <w:ind w:left="357" w:hanging="357"/>
        <w:rPr>
          <w:rFonts w:ascii="Times New Roman" w:hAnsi="Times New Roman"/>
          <w:sz w:val="16"/>
          <w:szCs w:val="16"/>
          <w:lang w:val="uk-UA"/>
        </w:rPr>
      </w:pPr>
    </w:p>
    <w:p w14:paraId="4459B3B5" w14:textId="77777777" w:rsidR="00E95654" w:rsidRDefault="009F2839" w:rsidP="00E95654">
      <w:pPr>
        <w:pStyle w:val="ListParagraph"/>
        <w:spacing w:after="0" w:line="240" w:lineRule="auto"/>
        <w:ind w:left="357" w:hanging="357"/>
        <w:rPr>
          <w:rFonts w:ascii="Times New Roman" w:hAnsi="Times New Roman"/>
          <w:b/>
          <w:sz w:val="28"/>
          <w:szCs w:val="28"/>
          <w:lang w:val="uk-UA"/>
        </w:rPr>
      </w:pPr>
      <w:r w:rsidRPr="00C34B80">
        <w:rPr>
          <w:rFonts w:ascii="Times New Roman" w:hAnsi="Times New Roman"/>
          <w:b/>
          <w:sz w:val="28"/>
          <w:szCs w:val="28"/>
          <w:lang w:val="uk-UA"/>
        </w:rPr>
        <w:t>Семінар</w:t>
      </w:r>
      <w:r w:rsidRPr="00C34B80">
        <w:rPr>
          <w:b/>
          <w:bCs/>
          <w:szCs w:val="28"/>
          <w:lang w:val="uk-UA"/>
        </w:rPr>
        <w:t xml:space="preserve"> </w:t>
      </w:r>
      <w:r w:rsidR="00E95654">
        <w:rPr>
          <w:rFonts w:ascii="Times New Roman" w:hAnsi="Times New Roman"/>
          <w:b/>
          <w:sz w:val="28"/>
          <w:szCs w:val="28"/>
          <w:lang w:val="uk-UA"/>
        </w:rPr>
        <w:t>4. Формування європейської ідентичності та місце в цьому процесі культурної та освітньої політик ЄС – 2 год.</w:t>
      </w:r>
    </w:p>
    <w:p w14:paraId="4050011E" w14:textId="77777777" w:rsidR="00E95654" w:rsidRDefault="00E95654" w:rsidP="00E95654">
      <w:pPr>
        <w:pStyle w:val="ListParagraph"/>
        <w:spacing w:after="0" w:line="240" w:lineRule="auto"/>
        <w:ind w:left="357" w:hanging="357"/>
        <w:rPr>
          <w:rFonts w:ascii="Times New Roman" w:hAnsi="Times New Roman"/>
          <w:sz w:val="28"/>
          <w:szCs w:val="28"/>
          <w:lang w:val="uk-UA"/>
        </w:rPr>
      </w:pPr>
      <w:r>
        <w:rPr>
          <w:rFonts w:ascii="Times New Roman" w:hAnsi="Times New Roman"/>
          <w:sz w:val="28"/>
          <w:szCs w:val="28"/>
          <w:lang w:val="uk-UA"/>
        </w:rPr>
        <w:t>1. Еволюція та чинники формування європейської ідентичності.</w:t>
      </w:r>
    </w:p>
    <w:p w14:paraId="5847B7FC" w14:textId="77777777" w:rsidR="00E95654" w:rsidRDefault="00E95654" w:rsidP="00E95654">
      <w:pPr>
        <w:pStyle w:val="ListParagraph"/>
        <w:spacing w:after="0" w:line="240" w:lineRule="auto"/>
        <w:ind w:left="357" w:hanging="357"/>
        <w:rPr>
          <w:rFonts w:ascii="Times New Roman" w:hAnsi="Times New Roman"/>
          <w:sz w:val="28"/>
          <w:szCs w:val="28"/>
          <w:lang w:val="uk-UA"/>
        </w:rPr>
      </w:pPr>
      <w:r>
        <w:rPr>
          <w:rFonts w:ascii="Times New Roman" w:hAnsi="Times New Roman"/>
          <w:sz w:val="28"/>
          <w:szCs w:val="28"/>
          <w:lang w:val="uk-UA"/>
        </w:rPr>
        <w:t>2. Громадянство ЄС та його атрибути.</w:t>
      </w:r>
    </w:p>
    <w:p w14:paraId="526A2174" w14:textId="77777777" w:rsidR="00E95654" w:rsidRDefault="00E95654" w:rsidP="00E95654">
      <w:pPr>
        <w:pStyle w:val="ListParagraph"/>
        <w:spacing w:after="0" w:line="240" w:lineRule="auto"/>
        <w:ind w:left="357" w:hanging="357"/>
        <w:rPr>
          <w:rFonts w:ascii="Times New Roman" w:hAnsi="Times New Roman"/>
          <w:sz w:val="28"/>
          <w:szCs w:val="28"/>
          <w:lang w:val="uk-UA"/>
        </w:rPr>
      </w:pPr>
      <w:r>
        <w:rPr>
          <w:rFonts w:ascii="Times New Roman" w:hAnsi="Times New Roman"/>
          <w:sz w:val="28"/>
          <w:szCs w:val="28"/>
          <w:lang w:val="uk-UA"/>
        </w:rPr>
        <w:t>3. Співробітництво держав-членів у сфері освіти.</w:t>
      </w:r>
    </w:p>
    <w:p w14:paraId="4C922FFD" w14:textId="77777777" w:rsidR="00E95654" w:rsidRDefault="00E95654" w:rsidP="00E95654">
      <w:pPr>
        <w:pStyle w:val="ListParagraph"/>
        <w:spacing w:after="0" w:line="240" w:lineRule="auto"/>
        <w:ind w:left="357" w:hanging="357"/>
        <w:rPr>
          <w:rFonts w:ascii="Times New Roman" w:hAnsi="Times New Roman"/>
          <w:sz w:val="28"/>
          <w:szCs w:val="28"/>
          <w:lang w:val="uk-UA"/>
        </w:rPr>
      </w:pPr>
      <w:r>
        <w:rPr>
          <w:rFonts w:ascii="Times New Roman" w:hAnsi="Times New Roman"/>
          <w:sz w:val="28"/>
          <w:szCs w:val="28"/>
          <w:lang w:val="uk-UA"/>
        </w:rPr>
        <w:t>4. Культурна політика ЄС.</w:t>
      </w:r>
    </w:p>
    <w:p w14:paraId="1F47D660" w14:textId="77777777" w:rsidR="00A80AC6" w:rsidRDefault="00A80AC6" w:rsidP="00E95654">
      <w:pPr>
        <w:pStyle w:val="ListParagraph"/>
        <w:spacing w:after="0" w:line="240" w:lineRule="auto"/>
        <w:ind w:left="357" w:hanging="357"/>
        <w:rPr>
          <w:rFonts w:ascii="Times New Roman" w:hAnsi="Times New Roman"/>
          <w:sz w:val="28"/>
          <w:szCs w:val="28"/>
          <w:lang w:val="uk-UA"/>
        </w:rPr>
      </w:pPr>
      <w:r>
        <w:rPr>
          <w:rFonts w:ascii="Times New Roman" w:hAnsi="Times New Roman"/>
          <w:sz w:val="28"/>
          <w:szCs w:val="28"/>
          <w:lang w:val="uk-UA"/>
        </w:rPr>
        <w:t>5. Україна і європейська ідентичність.</w:t>
      </w:r>
    </w:p>
    <w:p w14:paraId="21F7F612" w14:textId="77777777" w:rsidR="00E95654" w:rsidRPr="008C5592" w:rsidRDefault="00E95654" w:rsidP="00E95654">
      <w:pPr>
        <w:pStyle w:val="ListParagraph"/>
        <w:spacing w:after="0" w:line="240" w:lineRule="auto"/>
        <w:ind w:left="357" w:hanging="357"/>
        <w:rPr>
          <w:rFonts w:ascii="Times New Roman" w:hAnsi="Times New Roman"/>
          <w:sz w:val="16"/>
          <w:szCs w:val="16"/>
          <w:lang w:val="uk-UA"/>
        </w:rPr>
      </w:pPr>
    </w:p>
    <w:p w14:paraId="40A7D82C" w14:textId="77777777" w:rsidR="00E95654" w:rsidRDefault="009F2839" w:rsidP="00E95654">
      <w:pPr>
        <w:pStyle w:val="ListParagraph"/>
        <w:spacing w:after="0" w:line="240" w:lineRule="auto"/>
        <w:ind w:left="357" w:hanging="357"/>
        <w:rPr>
          <w:rFonts w:ascii="Times New Roman" w:hAnsi="Times New Roman"/>
          <w:b/>
          <w:bCs/>
          <w:iCs/>
          <w:sz w:val="28"/>
          <w:szCs w:val="28"/>
          <w:lang w:val="uk-UA"/>
        </w:rPr>
      </w:pPr>
      <w:r w:rsidRPr="009F2839">
        <w:rPr>
          <w:rFonts w:ascii="Times New Roman" w:hAnsi="Times New Roman"/>
          <w:b/>
          <w:sz w:val="28"/>
          <w:szCs w:val="28"/>
        </w:rPr>
        <w:t>Семінар</w:t>
      </w:r>
      <w:r w:rsidRPr="009F2839">
        <w:rPr>
          <w:rFonts w:ascii="Times New Roman" w:hAnsi="Times New Roman"/>
          <w:b/>
          <w:bCs/>
          <w:sz w:val="28"/>
          <w:szCs w:val="28"/>
        </w:rPr>
        <w:t xml:space="preserve"> </w:t>
      </w:r>
      <w:r w:rsidR="00E95654">
        <w:rPr>
          <w:rFonts w:ascii="Times New Roman" w:hAnsi="Times New Roman"/>
          <w:b/>
          <w:sz w:val="28"/>
          <w:szCs w:val="28"/>
          <w:lang w:val="uk-UA"/>
        </w:rPr>
        <w:t xml:space="preserve">5. </w:t>
      </w:r>
      <w:r w:rsidR="00E95654">
        <w:rPr>
          <w:rFonts w:ascii="Times New Roman" w:hAnsi="Times New Roman"/>
          <w:b/>
          <w:bCs/>
          <w:iCs/>
          <w:sz w:val="28"/>
          <w:szCs w:val="28"/>
          <w:lang w:val="uk-UA"/>
        </w:rPr>
        <w:t>Регіональна політика та політика згуртування ЄС – 2 год.</w:t>
      </w:r>
    </w:p>
    <w:p w14:paraId="021CDC57" w14:textId="77777777" w:rsidR="00E95654" w:rsidRDefault="00E95654" w:rsidP="00E95654">
      <w:pPr>
        <w:pStyle w:val="ListParagraph"/>
        <w:spacing w:after="0" w:line="240" w:lineRule="auto"/>
        <w:ind w:left="357" w:hanging="357"/>
        <w:rPr>
          <w:rFonts w:ascii="Times New Roman" w:hAnsi="Times New Roman"/>
          <w:sz w:val="28"/>
          <w:szCs w:val="28"/>
          <w:lang w:val="uk-UA"/>
        </w:rPr>
      </w:pPr>
      <w:r>
        <w:rPr>
          <w:rFonts w:ascii="Times New Roman" w:hAnsi="Times New Roman"/>
          <w:sz w:val="28"/>
          <w:szCs w:val="28"/>
          <w:lang w:val="uk-UA"/>
        </w:rPr>
        <w:t>1. Етапи розвитку регіональної політики ЄС.</w:t>
      </w:r>
    </w:p>
    <w:p w14:paraId="283DAC9B" w14:textId="77777777" w:rsidR="00E95654" w:rsidRDefault="00E95654" w:rsidP="00E95654">
      <w:pPr>
        <w:pStyle w:val="ListParagraph"/>
        <w:spacing w:after="0" w:line="240" w:lineRule="auto"/>
        <w:ind w:left="357" w:hanging="357"/>
        <w:rPr>
          <w:rFonts w:ascii="Times New Roman" w:hAnsi="Times New Roman"/>
          <w:sz w:val="28"/>
          <w:szCs w:val="28"/>
          <w:lang w:val="uk-UA"/>
        </w:rPr>
      </w:pPr>
      <w:r>
        <w:rPr>
          <w:rFonts w:ascii="Times New Roman" w:hAnsi="Times New Roman"/>
          <w:sz w:val="28"/>
          <w:szCs w:val="28"/>
          <w:lang w:val="uk-UA"/>
        </w:rPr>
        <w:t>2. Політико-правові та інституційні засади регіональної політики ЄС</w:t>
      </w:r>
    </w:p>
    <w:p w14:paraId="61137639" w14:textId="77777777" w:rsidR="00E95654" w:rsidRDefault="00E95654" w:rsidP="00E95654">
      <w:pPr>
        <w:pStyle w:val="ListParagraph"/>
        <w:spacing w:after="0" w:line="240" w:lineRule="auto"/>
        <w:ind w:left="357" w:hanging="357"/>
        <w:rPr>
          <w:rFonts w:ascii="Times New Roman" w:hAnsi="Times New Roman"/>
          <w:sz w:val="28"/>
          <w:szCs w:val="28"/>
          <w:lang w:val="uk-UA"/>
        </w:rPr>
      </w:pPr>
      <w:r>
        <w:rPr>
          <w:rFonts w:ascii="Times New Roman" w:hAnsi="Times New Roman"/>
          <w:sz w:val="28"/>
          <w:szCs w:val="28"/>
          <w:lang w:val="uk-UA"/>
        </w:rPr>
        <w:t>3. Цілі та принципи регіональної політики ЄС.</w:t>
      </w:r>
    </w:p>
    <w:p w14:paraId="42AB573A" w14:textId="77777777" w:rsidR="00E95654" w:rsidRDefault="00E95654" w:rsidP="00E95654">
      <w:pPr>
        <w:pStyle w:val="ListParagraph"/>
        <w:spacing w:after="0" w:line="240" w:lineRule="auto"/>
        <w:ind w:left="357" w:hanging="357"/>
        <w:rPr>
          <w:rFonts w:ascii="Times New Roman" w:hAnsi="Times New Roman"/>
          <w:sz w:val="28"/>
          <w:szCs w:val="28"/>
          <w:lang w:val="uk-UA"/>
        </w:rPr>
      </w:pPr>
      <w:r>
        <w:rPr>
          <w:rFonts w:ascii="Times New Roman" w:hAnsi="Times New Roman"/>
          <w:sz w:val="28"/>
          <w:szCs w:val="28"/>
          <w:lang w:val="uk-UA"/>
        </w:rPr>
        <w:t>4. Транскордонне співробітництво. Єврорегіони</w:t>
      </w:r>
    </w:p>
    <w:p w14:paraId="423E22D6" w14:textId="77777777" w:rsidR="00E95654" w:rsidRPr="008C5592" w:rsidRDefault="00E95654" w:rsidP="00E95654">
      <w:pPr>
        <w:pStyle w:val="ListParagraph"/>
        <w:spacing w:after="0" w:line="240" w:lineRule="auto"/>
        <w:ind w:left="357" w:hanging="357"/>
        <w:rPr>
          <w:rFonts w:ascii="Times New Roman" w:hAnsi="Times New Roman"/>
          <w:b/>
          <w:i/>
          <w:sz w:val="16"/>
          <w:szCs w:val="16"/>
          <w:lang w:val="uk-UA"/>
        </w:rPr>
      </w:pPr>
    </w:p>
    <w:p w14:paraId="64CB529E" w14:textId="77777777" w:rsidR="00E95654" w:rsidRDefault="00E95654" w:rsidP="00E95654">
      <w:pPr>
        <w:pStyle w:val="ListParagraph"/>
        <w:spacing w:after="0" w:line="240" w:lineRule="auto"/>
        <w:ind w:left="357" w:hanging="357"/>
        <w:rPr>
          <w:rFonts w:ascii="Times New Roman" w:hAnsi="Times New Roman"/>
          <w:b/>
          <w:i/>
          <w:sz w:val="28"/>
          <w:szCs w:val="28"/>
          <w:lang w:val="uk-UA"/>
        </w:rPr>
      </w:pPr>
      <w:r>
        <w:rPr>
          <w:rFonts w:ascii="Times New Roman" w:hAnsi="Times New Roman"/>
          <w:b/>
          <w:i/>
          <w:sz w:val="28"/>
          <w:szCs w:val="28"/>
          <w:lang w:val="uk-UA"/>
        </w:rPr>
        <w:lastRenderedPageBreak/>
        <w:t>Завдання для самостійної роботи (15 год.):</w:t>
      </w:r>
    </w:p>
    <w:p w14:paraId="672D604C" w14:textId="77777777" w:rsidR="00E95654" w:rsidRDefault="00E95654" w:rsidP="00E95654">
      <w:pPr>
        <w:pStyle w:val="ListParagraph"/>
        <w:spacing w:after="0" w:line="240" w:lineRule="auto"/>
        <w:ind w:left="357" w:hanging="357"/>
        <w:rPr>
          <w:rFonts w:ascii="Times New Roman" w:hAnsi="Times New Roman"/>
          <w:sz w:val="28"/>
          <w:szCs w:val="28"/>
          <w:lang w:val="uk-UA"/>
        </w:rPr>
      </w:pPr>
      <w:r>
        <w:rPr>
          <w:rFonts w:ascii="Times New Roman" w:hAnsi="Times New Roman"/>
          <w:sz w:val="28"/>
          <w:szCs w:val="28"/>
          <w:lang w:val="uk-UA"/>
        </w:rPr>
        <w:t>1. Проаналізувати положення Лісабонського договору, визначити рівень компетенції ЄС в реалізації різних напрямів його політики.</w:t>
      </w:r>
    </w:p>
    <w:p w14:paraId="52D428D6" w14:textId="77777777" w:rsidR="00E95654" w:rsidRDefault="00E95654" w:rsidP="00E95654">
      <w:pPr>
        <w:pStyle w:val="ListParagraph"/>
        <w:spacing w:after="0" w:line="240" w:lineRule="auto"/>
        <w:ind w:left="357" w:hanging="357"/>
        <w:rPr>
          <w:rFonts w:ascii="Times New Roman" w:hAnsi="Times New Roman"/>
          <w:sz w:val="28"/>
          <w:szCs w:val="28"/>
          <w:lang w:val="uk-UA"/>
        </w:rPr>
      </w:pPr>
      <w:r>
        <w:rPr>
          <w:rFonts w:ascii="Times New Roman" w:hAnsi="Times New Roman"/>
          <w:sz w:val="28"/>
          <w:szCs w:val="28"/>
          <w:lang w:val="uk-UA"/>
        </w:rPr>
        <w:t>2. Підготувати реферати на тему</w:t>
      </w:r>
    </w:p>
    <w:p w14:paraId="302F82CB" w14:textId="77777777" w:rsidR="00E95654" w:rsidRDefault="00E95654" w:rsidP="008A388E">
      <w:pPr>
        <w:pStyle w:val="ListParagraph"/>
        <w:numPr>
          <w:ilvl w:val="0"/>
          <w:numId w:val="22"/>
        </w:numPr>
        <w:spacing w:after="0" w:line="240" w:lineRule="auto"/>
        <w:rPr>
          <w:rFonts w:ascii="Times New Roman" w:hAnsi="Times New Roman"/>
          <w:sz w:val="28"/>
          <w:szCs w:val="28"/>
          <w:lang w:val="uk-UA"/>
        </w:rPr>
      </w:pPr>
      <w:r>
        <w:rPr>
          <w:rFonts w:ascii="Times New Roman" w:hAnsi="Times New Roman"/>
          <w:sz w:val="28"/>
          <w:szCs w:val="28"/>
          <w:lang w:val="uk-UA"/>
        </w:rPr>
        <w:t>«Транскордонне співробітництво України з ЄС».</w:t>
      </w:r>
    </w:p>
    <w:p w14:paraId="29B9728D" w14:textId="77777777" w:rsidR="00E95654" w:rsidRDefault="00E95654" w:rsidP="008A388E">
      <w:pPr>
        <w:pStyle w:val="ListParagraph"/>
        <w:numPr>
          <w:ilvl w:val="0"/>
          <w:numId w:val="22"/>
        </w:numPr>
        <w:spacing w:after="0" w:line="240" w:lineRule="auto"/>
        <w:rPr>
          <w:rFonts w:ascii="Times New Roman" w:hAnsi="Times New Roman"/>
          <w:sz w:val="28"/>
          <w:szCs w:val="28"/>
          <w:lang w:val="uk-UA"/>
        </w:rPr>
      </w:pPr>
      <w:r>
        <w:rPr>
          <w:rFonts w:ascii="Times New Roman" w:hAnsi="Times New Roman"/>
          <w:sz w:val="28"/>
          <w:szCs w:val="28"/>
          <w:lang w:val="uk-UA"/>
        </w:rPr>
        <w:t xml:space="preserve">«Особливості транскордонного співробітництва ЄС з третіми країнами». (на вибір студентів). </w:t>
      </w:r>
    </w:p>
    <w:p w14:paraId="4A6C45AB" w14:textId="77777777" w:rsidR="00E95654" w:rsidRDefault="00E95654" w:rsidP="008A388E">
      <w:pPr>
        <w:pStyle w:val="ListParagraph"/>
        <w:numPr>
          <w:ilvl w:val="0"/>
          <w:numId w:val="22"/>
        </w:numPr>
        <w:spacing w:after="0" w:line="240" w:lineRule="auto"/>
        <w:rPr>
          <w:rFonts w:ascii="Times New Roman" w:hAnsi="Times New Roman"/>
          <w:sz w:val="28"/>
          <w:szCs w:val="28"/>
          <w:lang w:val="uk-UA"/>
        </w:rPr>
      </w:pPr>
      <w:r>
        <w:rPr>
          <w:rFonts w:ascii="Times New Roman" w:hAnsi="Times New Roman"/>
          <w:sz w:val="28"/>
          <w:szCs w:val="28"/>
          <w:lang w:val="uk-UA"/>
        </w:rPr>
        <w:t>«Єврорегіони України».</w:t>
      </w:r>
    </w:p>
    <w:p w14:paraId="36B97EAC" w14:textId="77777777" w:rsidR="00E95654" w:rsidRDefault="00E95654" w:rsidP="00E95654">
      <w:pPr>
        <w:pStyle w:val="ListParagraph"/>
        <w:spacing w:after="0" w:line="240" w:lineRule="auto"/>
        <w:ind w:left="357" w:hanging="357"/>
        <w:rPr>
          <w:rFonts w:ascii="Times New Roman" w:hAnsi="Times New Roman"/>
          <w:sz w:val="28"/>
          <w:szCs w:val="28"/>
          <w:lang w:val="uk-UA"/>
        </w:rPr>
      </w:pPr>
      <w:r>
        <w:rPr>
          <w:rFonts w:ascii="Times New Roman" w:hAnsi="Times New Roman"/>
          <w:sz w:val="28"/>
          <w:szCs w:val="28"/>
          <w:lang w:val="uk-UA"/>
        </w:rPr>
        <w:t>3. Розробити таблицю «Етапи становлення європейської соціальної моделі».</w:t>
      </w:r>
    </w:p>
    <w:p w14:paraId="053D6641" w14:textId="77777777" w:rsidR="00E95654" w:rsidRDefault="00E95654" w:rsidP="00E95654">
      <w:pPr>
        <w:pStyle w:val="ListParagraph"/>
        <w:spacing w:after="0" w:line="240" w:lineRule="auto"/>
        <w:ind w:left="357" w:hanging="357"/>
        <w:rPr>
          <w:rFonts w:ascii="Times New Roman" w:hAnsi="Times New Roman"/>
          <w:sz w:val="28"/>
          <w:szCs w:val="28"/>
          <w:lang w:val="uk-UA"/>
        </w:rPr>
      </w:pPr>
      <w:r>
        <w:rPr>
          <w:rFonts w:ascii="Times New Roman" w:hAnsi="Times New Roman"/>
          <w:sz w:val="28"/>
          <w:szCs w:val="28"/>
          <w:lang w:val="uk-UA"/>
        </w:rPr>
        <w:t>4. Опрацювати матеріал на тему «Типологія та перспективи соціальної моделі ЄС», оформити у вигляді тез.</w:t>
      </w:r>
    </w:p>
    <w:p w14:paraId="1F886FF5" w14:textId="77777777" w:rsidR="00E95654" w:rsidRDefault="00E95654" w:rsidP="00E95654">
      <w:pPr>
        <w:pStyle w:val="ListParagraph"/>
        <w:spacing w:after="0" w:line="240" w:lineRule="auto"/>
        <w:ind w:left="357" w:hanging="357"/>
        <w:rPr>
          <w:rFonts w:ascii="Times New Roman" w:hAnsi="Times New Roman"/>
          <w:sz w:val="28"/>
          <w:szCs w:val="28"/>
          <w:lang w:val="uk-UA"/>
        </w:rPr>
      </w:pPr>
      <w:r>
        <w:rPr>
          <w:rFonts w:ascii="Times New Roman" w:hAnsi="Times New Roman"/>
          <w:sz w:val="28"/>
          <w:szCs w:val="28"/>
          <w:lang w:val="uk-UA"/>
        </w:rPr>
        <w:t>5. Підготувати реферат на тему «Співробітництво ЄС з третіми країнами у сфері освіти».</w:t>
      </w:r>
    </w:p>
    <w:p w14:paraId="503BC127" w14:textId="77777777" w:rsidR="00E95654" w:rsidRDefault="00E95654" w:rsidP="00E95654">
      <w:pPr>
        <w:pStyle w:val="ListParagraph"/>
        <w:spacing w:after="0" w:line="240" w:lineRule="auto"/>
        <w:ind w:left="357" w:hanging="357"/>
        <w:rPr>
          <w:rFonts w:ascii="Times New Roman" w:hAnsi="Times New Roman"/>
          <w:sz w:val="28"/>
          <w:szCs w:val="28"/>
          <w:lang w:val="uk-UA"/>
        </w:rPr>
      </w:pPr>
      <w:r>
        <w:rPr>
          <w:rFonts w:ascii="Times New Roman" w:hAnsi="Times New Roman"/>
          <w:sz w:val="28"/>
          <w:szCs w:val="28"/>
          <w:lang w:val="uk-UA"/>
        </w:rPr>
        <w:t>6. Проаналізувати матеріали, надані викладачем, виявити сильні та слабкі сторони транскордонного співробітництва України – Польщі у єврорегіоні «Карпатський». Запропонувати заходи поглиблення співробітництва та змоделювати їх наслідки для України і Польщі.</w:t>
      </w:r>
    </w:p>
    <w:p w14:paraId="1F6DC305" w14:textId="77777777" w:rsidR="00E95654" w:rsidRDefault="00E95654" w:rsidP="00E95654">
      <w:pPr>
        <w:pStyle w:val="ListParagraph"/>
        <w:spacing w:after="0" w:line="240" w:lineRule="auto"/>
        <w:ind w:left="357" w:hanging="357"/>
        <w:rPr>
          <w:rFonts w:ascii="Times New Roman" w:hAnsi="Times New Roman"/>
          <w:sz w:val="28"/>
          <w:szCs w:val="28"/>
          <w:lang w:val="uk-UA"/>
        </w:rPr>
      </w:pPr>
      <w:r>
        <w:rPr>
          <w:rFonts w:ascii="Times New Roman" w:hAnsi="Times New Roman"/>
          <w:sz w:val="28"/>
          <w:szCs w:val="28"/>
          <w:lang w:val="uk-UA"/>
        </w:rPr>
        <w:t>7. Самостійно опрацювати джерела й оформити у вигляді інформаційно-аналітичної довідки на теми:</w:t>
      </w:r>
    </w:p>
    <w:p w14:paraId="50DF6617" w14:textId="77777777" w:rsidR="00E95654" w:rsidRDefault="00E95654" w:rsidP="008A388E">
      <w:pPr>
        <w:pStyle w:val="ListParagraph"/>
        <w:numPr>
          <w:ilvl w:val="0"/>
          <w:numId w:val="21"/>
        </w:numPr>
        <w:spacing w:after="0" w:line="240" w:lineRule="auto"/>
        <w:rPr>
          <w:rFonts w:ascii="Times New Roman" w:hAnsi="Times New Roman"/>
          <w:sz w:val="28"/>
          <w:szCs w:val="28"/>
          <w:lang w:val="uk-UA"/>
        </w:rPr>
      </w:pPr>
      <w:r>
        <w:rPr>
          <w:rFonts w:ascii="Times New Roman" w:hAnsi="Times New Roman"/>
          <w:sz w:val="28"/>
          <w:szCs w:val="28"/>
          <w:lang w:val="uk-UA"/>
        </w:rPr>
        <w:t>Еволюція політики охорони навколишнього середовища.</w:t>
      </w:r>
    </w:p>
    <w:p w14:paraId="255C60F1" w14:textId="77777777" w:rsidR="00E95654" w:rsidRDefault="00E95654" w:rsidP="008A388E">
      <w:pPr>
        <w:pStyle w:val="ListParagraph"/>
        <w:numPr>
          <w:ilvl w:val="0"/>
          <w:numId w:val="21"/>
        </w:numPr>
        <w:spacing w:after="0" w:line="240" w:lineRule="auto"/>
        <w:rPr>
          <w:rFonts w:ascii="Times New Roman" w:hAnsi="Times New Roman"/>
          <w:sz w:val="28"/>
          <w:szCs w:val="28"/>
          <w:lang w:val="uk-UA"/>
        </w:rPr>
      </w:pPr>
      <w:r>
        <w:rPr>
          <w:rFonts w:ascii="Times New Roman" w:hAnsi="Times New Roman"/>
          <w:sz w:val="28"/>
          <w:szCs w:val="28"/>
          <w:lang w:val="uk-UA"/>
        </w:rPr>
        <w:t>Інституційні засади та фінансові інструменти екологічної політики ЄС.</w:t>
      </w:r>
    </w:p>
    <w:p w14:paraId="63FFB632" w14:textId="77777777" w:rsidR="00E95654" w:rsidRDefault="00E95654" w:rsidP="008A388E">
      <w:pPr>
        <w:pStyle w:val="ListParagraph"/>
        <w:numPr>
          <w:ilvl w:val="0"/>
          <w:numId w:val="21"/>
        </w:numPr>
        <w:spacing w:after="0" w:line="240" w:lineRule="auto"/>
        <w:rPr>
          <w:rFonts w:ascii="Times New Roman" w:hAnsi="Times New Roman"/>
          <w:sz w:val="28"/>
          <w:szCs w:val="28"/>
          <w:lang w:val="uk-UA"/>
        </w:rPr>
      </w:pPr>
      <w:r>
        <w:rPr>
          <w:rFonts w:ascii="Times New Roman" w:hAnsi="Times New Roman"/>
          <w:sz w:val="28"/>
          <w:szCs w:val="28"/>
          <w:lang w:val="uk-UA"/>
        </w:rPr>
        <w:t>Напрями екологічної політики ЄС.</w:t>
      </w:r>
    </w:p>
    <w:p w14:paraId="63FD824A" w14:textId="77777777" w:rsidR="00E95654" w:rsidRDefault="00E95654" w:rsidP="008A388E">
      <w:pPr>
        <w:pStyle w:val="ListParagraph"/>
        <w:numPr>
          <w:ilvl w:val="0"/>
          <w:numId w:val="21"/>
        </w:numPr>
        <w:spacing w:after="0" w:line="240" w:lineRule="auto"/>
        <w:rPr>
          <w:rFonts w:ascii="Times New Roman" w:hAnsi="Times New Roman"/>
          <w:sz w:val="28"/>
          <w:szCs w:val="28"/>
          <w:lang w:val="uk-UA"/>
        </w:rPr>
      </w:pPr>
      <w:r>
        <w:rPr>
          <w:rFonts w:ascii="Times New Roman" w:hAnsi="Times New Roman"/>
          <w:sz w:val="28"/>
          <w:szCs w:val="28"/>
          <w:lang w:val="uk-UA"/>
        </w:rPr>
        <w:t>Боротьба з глобальною зміною клімату в ЄС.</w:t>
      </w:r>
    </w:p>
    <w:p w14:paraId="0F7C40D4" w14:textId="77777777" w:rsidR="00E95654" w:rsidRDefault="00E95654" w:rsidP="008A388E">
      <w:pPr>
        <w:pStyle w:val="ListParagraph"/>
        <w:numPr>
          <w:ilvl w:val="0"/>
          <w:numId w:val="21"/>
        </w:numPr>
        <w:spacing w:after="0" w:line="240" w:lineRule="auto"/>
        <w:rPr>
          <w:rFonts w:ascii="Times New Roman" w:hAnsi="Times New Roman"/>
          <w:sz w:val="28"/>
          <w:szCs w:val="28"/>
          <w:lang w:val="uk-UA"/>
        </w:rPr>
      </w:pPr>
      <w:r>
        <w:rPr>
          <w:rFonts w:ascii="Times New Roman" w:hAnsi="Times New Roman"/>
          <w:sz w:val="28"/>
          <w:szCs w:val="28"/>
          <w:lang w:val="uk-UA"/>
        </w:rPr>
        <w:t>ЄС як суб'єкт міжнародної екологічної політики.</w:t>
      </w:r>
    </w:p>
    <w:p w14:paraId="2CCFC6BB" w14:textId="77777777" w:rsidR="00E95654" w:rsidRDefault="00E95654" w:rsidP="00E95654">
      <w:pPr>
        <w:pStyle w:val="ListParagraph"/>
        <w:spacing w:after="0" w:line="240" w:lineRule="auto"/>
        <w:ind w:left="357" w:hanging="357"/>
        <w:rPr>
          <w:rFonts w:ascii="Times New Roman" w:hAnsi="Times New Roman"/>
          <w:sz w:val="16"/>
          <w:szCs w:val="16"/>
          <w:lang w:val="uk-UA"/>
        </w:rPr>
      </w:pPr>
    </w:p>
    <w:p w14:paraId="3A07B2E0" w14:textId="77777777" w:rsidR="00E95654" w:rsidRDefault="00E95654" w:rsidP="00E95654">
      <w:pPr>
        <w:pStyle w:val="NormalWeb"/>
        <w:spacing w:before="0" w:beforeAutospacing="0" w:after="0" w:afterAutospacing="0"/>
        <w:rPr>
          <w:b/>
          <w:i/>
          <w:sz w:val="28"/>
          <w:szCs w:val="28"/>
          <w:lang w:val="uk-UA"/>
        </w:rPr>
      </w:pPr>
      <w:r>
        <w:rPr>
          <w:b/>
          <w:i/>
          <w:sz w:val="28"/>
          <w:szCs w:val="28"/>
          <w:lang w:val="uk-UA"/>
        </w:rPr>
        <w:t>Контрольні запитання і завдання:</w:t>
      </w:r>
    </w:p>
    <w:p w14:paraId="54660507" w14:textId="77777777" w:rsidR="00E95654" w:rsidRPr="00281616" w:rsidRDefault="00E95654" w:rsidP="008A388E">
      <w:pPr>
        <w:numPr>
          <w:ilvl w:val="0"/>
          <w:numId w:val="6"/>
        </w:numPr>
        <w:tabs>
          <w:tab w:val="left" w:pos="1260"/>
        </w:tabs>
        <w:rPr>
          <w:b/>
          <w:bCs/>
          <w:szCs w:val="28"/>
        </w:rPr>
      </w:pPr>
      <w:r w:rsidRPr="00281616">
        <w:rPr>
          <w:bCs/>
          <w:szCs w:val="28"/>
        </w:rPr>
        <w:t>У чому полягає необхідність запровадження європейської регіональної політики та як вона співвідноситься з регіональною політикою держав-членів ЄС?</w:t>
      </w:r>
    </w:p>
    <w:p w14:paraId="68DBCC96" w14:textId="77777777" w:rsidR="00E95654" w:rsidRPr="00281616" w:rsidRDefault="00E95654" w:rsidP="008A388E">
      <w:pPr>
        <w:numPr>
          <w:ilvl w:val="0"/>
          <w:numId w:val="6"/>
        </w:numPr>
        <w:tabs>
          <w:tab w:val="left" w:pos="1260"/>
        </w:tabs>
        <w:rPr>
          <w:b/>
          <w:bCs/>
          <w:szCs w:val="28"/>
        </w:rPr>
      </w:pPr>
      <w:r w:rsidRPr="00281616">
        <w:rPr>
          <w:bCs/>
          <w:szCs w:val="28"/>
        </w:rPr>
        <w:t>Як і чому змінились цілі регіональної політики ЄС?.</w:t>
      </w:r>
    </w:p>
    <w:p w14:paraId="534477AC" w14:textId="77777777" w:rsidR="00E95654" w:rsidRPr="00281616" w:rsidRDefault="00E95654" w:rsidP="008A388E">
      <w:pPr>
        <w:numPr>
          <w:ilvl w:val="0"/>
          <w:numId w:val="6"/>
        </w:numPr>
        <w:tabs>
          <w:tab w:val="left" w:pos="1260"/>
        </w:tabs>
        <w:rPr>
          <w:b/>
          <w:bCs/>
          <w:szCs w:val="28"/>
        </w:rPr>
      </w:pPr>
      <w:r w:rsidRPr="00281616">
        <w:rPr>
          <w:bCs/>
          <w:szCs w:val="28"/>
        </w:rPr>
        <w:t>Що являє собою транскордонне співробітництво?</w:t>
      </w:r>
    </w:p>
    <w:p w14:paraId="04AFF1E1" w14:textId="77777777" w:rsidR="00E95654" w:rsidRPr="00281616" w:rsidRDefault="00E95654" w:rsidP="008A388E">
      <w:pPr>
        <w:numPr>
          <w:ilvl w:val="0"/>
          <w:numId w:val="6"/>
        </w:numPr>
        <w:tabs>
          <w:tab w:val="left" w:pos="1260"/>
        </w:tabs>
        <w:rPr>
          <w:b/>
          <w:bCs/>
          <w:szCs w:val="28"/>
        </w:rPr>
      </w:pPr>
      <w:r w:rsidRPr="00281616">
        <w:rPr>
          <w:bCs/>
          <w:szCs w:val="28"/>
        </w:rPr>
        <w:t>Які форми транскордонного співробітництва найбільше розвинуті й чому?</w:t>
      </w:r>
    </w:p>
    <w:p w14:paraId="6CDF09E5" w14:textId="77777777" w:rsidR="00E95654" w:rsidRPr="00281616" w:rsidRDefault="00E95654" w:rsidP="008A388E">
      <w:pPr>
        <w:numPr>
          <w:ilvl w:val="0"/>
          <w:numId w:val="6"/>
        </w:numPr>
        <w:tabs>
          <w:tab w:val="left" w:pos="1260"/>
        </w:tabs>
        <w:rPr>
          <w:b/>
          <w:bCs/>
          <w:szCs w:val="28"/>
        </w:rPr>
      </w:pPr>
      <w:r w:rsidRPr="00281616">
        <w:rPr>
          <w:bCs/>
          <w:iCs/>
          <w:szCs w:val="28"/>
        </w:rPr>
        <w:t>Становлення соціальної політики ЄС: досягнення й суперечності.</w:t>
      </w:r>
    </w:p>
    <w:p w14:paraId="438B8922" w14:textId="77777777" w:rsidR="00E95654" w:rsidRPr="00281616" w:rsidRDefault="00E95654" w:rsidP="008A388E">
      <w:pPr>
        <w:numPr>
          <w:ilvl w:val="0"/>
          <w:numId w:val="6"/>
        </w:numPr>
        <w:rPr>
          <w:szCs w:val="28"/>
        </w:rPr>
      </w:pPr>
      <w:r w:rsidRPr="00281616">
        <w:rPr>
          <w:szCs w:val="28"/>
        </w:rPr>
        <w:t>Назвати джерела формування бюджету ЄС.</w:t>
      </w:r>
      <w:r w:rsidRPr="00281616">
        <w:rPr>
          <w:bCs/>
          <w:szCs w:val="28"/>
        </w:rPr>
        <w:t xml:space="preserve"> </w:t>
      </w:r>
    </w:p>
    <w:p w14:paraId="5B18A967" w14:textId="77777777" w:rsidR="00E95654" w:rsidRPr="00281616" w:rsidRDefault="00E95654" w:rsidP="008A388E">
      <w:pPr>
        <w:numPr>
          <w:ilvl w:val="0"/>
          <w:numId w:val="6"/>
        </w:numPr>
        <w:tabs>
          <w:tab w:val="num" w:pos="284"/>
        </w:tabs>
        <w:ind w:left="357" w:hanging="357"/>
        <w:rPr>
          <w:szCs w:val="28"/>
        </w:rPr>
      </w:pPr>
      <w:r w:rsidRPr="00281616">
        <w:rPr>
          <w:szCs w:val="28"/>
        </w:rPr>
        <w:t>Проаналізуйте основні риси розвитку соціальної політики у рамках ЄС.</w:t>
      </w:r>
    </w:p>
    <w:p w14:paraId="5C27BC44" w14:textId="77777777" w:rsidR="00E95654" w:rsidRPr="00281616" w:rsidRDefault="00E95654" w:rsidP="008A388E">
      <w:pPr>
        <w:numPr>
          <w:ilvl w:val="0"/>
          <w:numId w:val="6"/>
        </w:numPr>
        <w:tabs>
          <w:tab w:val="num" w:pos="284"/>
        </w:tabs>
        <w:ind w:left="357" w:hanging="357"/>
        <w:rPr>
          <w:szCs w:val="28"/>
        </w:rPr>
      </w:pPr>
      <w:r w:rsidRPr="00281616">
        <w:rPr>
          <w:szCs w:val="28"/>
        </w:rPr>
        <w:t>Яким чином здійснюється фінансування спільної політики?</w:t>
      </w:r>
    </w:p>
    <w:p w14:paraId="7B6E7376" w14:textId="77777777" w:rsidR="00E95654" w:rsidRPr="00281616" w:rsidRDefault="00E95654" w:rsidP="008A388E">
      <w:pPr>
        <w:numPr>
          <w:ilvl w:val="0"/>
          <w:numId w:val="6"/>
        </w:numPr>
        <w:tabs>
          <w:tab w:val="num" w:pos="284"/>
        </w:tabs>
        <w:ind w:left="357" w:hanging="357"/>
        <w:rPr>
          <w:szCs w:val="28"/>
        </w:rPr>
      </w:pPr>
      <w:r w:rsidRPr="00281616">
        <w:rPr>
          <w:szCs w:val="28"/>
        </w:rPr>
        <w:t>В чому полягає сутність економічного та соціального згуртування?</w:t>
      </w:r>
    </w:p>
    <w:p w14:paraId="5750723F" w14:textId="77777777" w:rsidR="00E95654" w:rsidRPr="00281616" w:rsidRDefault="00E95654" w:rsidP="008A388E">
      <w:pPr>
        <w:numPr>
          <w:ilvl w:val="0"/>
          <w:numId w:val="6"/>
        </w:numPr>
        <w:tabs>
          <w:tab w:val="num" w:pos="284"/>
        </w:tabs>
        <w:ind w:left="357" w:hanging="357"/>
        <w:rPr>
          <w:szCs w:val="28"/>
        </w:rPr>
      </w:pPr>
      <w:r w:rsidRPr="00281616">
        <w:rPr>
          <w:szCs w:val="28"/>
        </w:rPr>
        <w:t>Чи існує європейська соціальна модель?</w:t>
      </w:r>
    </w:p>
    <w:p w14:paraId="443BC8CE" w14:textId="77777777" w:rsidR="00E95654" w:rsidRPr="00281616" w:rsidRDefault="00E95654" w:rsidP="008A388E">
      <w:pPr>
        <w:numPr>
          <w:ilvl w:val="0"/>
          <w:numId w:val="6"/>
        </w:numPr>
        <w:tabs>
          <w:tab w:val="num" w:pos="284"/>
        </w:tabs>
        <w:ind w:left="357" w:hanging="357"/>
        <w:rPr>
          <w:bCs/>
          <w:szCs w:val="28"/>
        </w:rPr>
      </w:pPr>
      <w:r w:rsidRPr="00281616">
        <w:rPr>
          <w:bCs/>
          <w:szCs w:val="28"/>
        </w:rPr>
        <w:t>Назвати передумови започаткування спільної екологічної політики ЄЕС.</w:t>
      </w:r>
    </w:p>
    <w:p w14:paraId="44937295" w14:textId="77777777" w:rsidR="00E95654" w:rsidRPr="00281616" w:rsidRDefault="00E95654" w:rsidP="008A388E">
      <w:pPr>
        <w:numPr>
          <w:ilvl w:val="0"/>
          <w:numId w:val="6"/>
        </w:numPr>
        <w:tabs>
          <w:tab w:val="num" w:pos="284"/>
        </w:tabs>
        <w:ind w:left="357" w:hanging="357"/>
        <w:rPr>
          <w:bCs/>
          <w:szCs w:val="28"/>
        </w:rPr>
      </w:pPr>
      <w:r w:rsidRPr="00281616">
        <w:rPr>
          <w:bCs/>
          <w:szCs w:val="28"/>
        </w:rPr>
        <w:t>Назвіть основних учасників вироблення екологічної політики ЄС.</w:t>
      </w:r>
    </w:p>
    <w:p w14:paraId="679F9F9C" w14:textId="77777777" w:rsidR="00E95654" w:rsidRPr="00281616" w:rsidRDefault="00E95654" w:rsidP="008A388E">
      <w:pPr>
        <w:numPr>
          <w:ilvl w:val="0"/>
          <w:numId w:val="6"/>
        </w:numPr>
        <w:tabs>
          <w:tab w:val="num" w:pos="284"/>
        </w:tabs>
        <w:ind w:left="357" w:hanging="357"/>
        <w:rPr>
          <w:bCs/>
          <w:szCs w:val="28"/>
        </w:rPr>
      </w:pPr>
      <w:r w:rsidRPr="00281616">
        <w:rPr>
          <w:bCs/>
          <w:szCs w:val="28"/>
        </w:rPr>
        <w:t>Назвати чинники започаткування Болонського процесу.</w:t>
      </w:r>
    </w:p>
    <w:p w14:paraId="71BB0992" w14:textId="77777777" w:rsidR="00E95654" w:rsidRPr="00281616" w:rsidRDefault="00E95654" w:rsidP="008A388E">
      <w:pPr>
        <w:numPr>
          <w:ilvl w:val="0"/>
          <w:numId w:val="6"/>
        </w:numPr>
        <w:tabs>
          <w:tab w:val="num" w:pos="284"/>
        </w:tabs>
        <w:ind w:left="357" w:hanging="357"/>
        <w:rPr>
          <w:bCs/>
          <w:szCs w:val="28"/>
        </w:rPr>
      </w:pPr>
      <w:r w:rsidRPr="00281616">
        <w:rPr>
          <w:bCs/>
          <w:szCs w:val="28"/>
        </w:rPr>
        <w:t>Назвати основні програми ЄС у сфері освіти.</w:t>
      </w:r>
    </w:p>
    <w:p w14:paraId="2F6B2771" w14:textId="77777777" w:rsidR="00E95654" w:rsidRPr="00281616" w:rsidRDefault="00E95654" w:rsidP="00E95654">
      <w:pPr>
        <w:pStyle w:val="ListParagraph"/>
        <w:spacing w:after="0" w:line="240" w:lineRule="auto"/>
        <w:ind w:left="357" w:hanging="357"/>
        <w:rPr>
          <w:rFonts w:ascii="Times New Roman" w:hAnsi="Times New Roman"/>
          <w:i/>
          <w:sz w:val="16"/>
          <w:szCs w:val="16"/>
          <w:lang w:val="uk-UA"/>
        </w:rPr>
      </w:pPr>
    </w:p>
    <w:p w14:paraId="3CD4E834" w14:textId="77777777" w:rsidR="00E95654" w:rsidRDefault="00E95654" w:rsidP="00E95654">
      <w:pPr>
        <w:pStyle w:val="ListParagraph"/>
        <w:spacing w:after="0" w:line="240" w:lineRule="auto"/>
        <w:ind w:left="357" w:hanging="357"/>
        <w:rPr>
          <w:rFonts w:ascii="Times New Roman" w:hAnsi="Times New Roman"/>
          <w:i/>
          <w:sz w:val="28"/>
          <w:szCs w:val="28"/>
          <w:lang w:val="uk-UA"/>
        </w:rPr>
      </w:pPr>
      <w:r w:rsidRPr="00384F7A">
        <w:rPr>
          <w:rFonts w:ascii="Times New Roman" w:hAnsi="Times New Roman"/>
          <w:i/>
          <w:sz w:val="28"/>
          <w:szCs w:val="28"/>
          <w:lang w:val="uk-UA"/>
        </w:rPr>
        <w:t xml:space="preserve">Література: </w:t>
      </w:r>
    </w:p>
    <w:p w14:paraId="4EDCD7AD" w14:textId="77777777" w:rsidR="00E95654" w:rsidRPr="00281616" w:rsidRDefault="00E95654" w:rsidP="008A388E">
      <w:pPr>
        <w:numPr>
          <w:ilvl w:val="0"/>
          <w:numId w:val="12"/>
        </w:numPr>
        <w:rPr>
          <w:sz w:val="26"/>
          <w:szCs w:val="26"/>
        </w:rPr>
      </w:pPr>
      <w:r w:rsidRPr="00281616">
        <w:rPr>
          <w:sz w:val="26"/>
          <w:szCs w:val="26"/>
        </w:rPr>
        <w:t xml:space="preserve">Волес В., Волес Г. Творення політики в Європейському Союзі. – 2004. </w:t>
      </w:r>
    </w:p>
    <w:p w14:paraId="094AD7F3" w14:textId="77777777" w:rsidR="00E95654" w:rsidRPr="00281616" w:rsidRDefault="00E95654" w:rsidP="008A388E">
      <w:pPr>
        <w:numPr>
          <w:ilvl w:val="0"/>
          <w:numId w:val="12"/>
        </w:numPr>
        <w:rPr>
          <w:sz w:val="26"/>
          <w:szCs w:val="26"/>
        </w:rPr>
      </w:pPr>
      <w:r w:rsidRPr="00281616">
        <w:rPr>
          <w:sz w:val="26"/>
          <w:szCs w:val="26"/>
        </w:rPr>
        <w:lastRenderedPageBreak/>
        <w:t>Дзяд О.В., Рудік О.М. Спільні політики Європейського Союзу та їх значення для України. – К., 2009.</w:t>
      </w:r>
    </w:p>
    <w:p w14:paraId="174B3F6D" w14:textId="77777777" w:rsidR="00E95654" w:rsidRPr="00281616" w:rsidRDefault="00E95654" w:rsidP="008A388E">
      <w:pPr>
        <w:numPr>
          <w:ilvl w:val="0"/>
          <w:numId w:val="12"/>
        </w:numPr>
        <w:rPr>
          <w:sz w:val="26"/>
          <w:szCs w:val="26"/>
        </w:rPr>
      </w:pPr>
      <w:r w:rsidRPr="00281616">
        <w:rPr>
          <w:iCs/>
          <w:sz w:val="26"/>
          <w:szCs w:val="26"/>
        </w:rPr>
        <w:t xml:space="preserve">Европейская интеграция, Большая Гуманистическая Европа и культура. – </w:t>
      </w:r>
      <w:r w:rsidRPr="00281616">
        <w:rPr>
          <w:sz w:val="26"/>
          <w:szCs w:val="26"/>
        </w:rPr>
        <w:t>М.,1998.</w:t>
      </w:r>
      <w:r w:rsidRPr="00281616">
        <w:rPr>
          <w:iCs/>
          <w:sz w:val="26"/>
          <w:szCs w:val="26"/>
        </w:rPr>
        <w:t xml:space="preserve"> </w:t>
      </w:r>
    </w:p>
    <w:p w14:paraId="3CCCEA47" w14:textId="77777777" w:rsidR="00E95654" w:rsidRPr="00281616" w:rsidRDefault="00E95654" w:rsidP="008A388E">
      <w:pPr>
        <w:numPr>
          <w:ilvl w:val="0"/>
          <w:numId w:val="12"/>
        </w:numPr>
        <w:rPr>
          <w:sz w:val="26"/>
          <w:szCs w:val="26"/>
        </w:rPr>
      </w:pPr>
      <w:r w:rsidRPr="00281616">
        <w:rPr>
          <w:sz w:val="26"/>
          <w:szCs w:val="26"/>
        </w:rPr>
        <w:t>Європейський Союз: економіка, політика, право: енциклопедичний словник. – К., 2011.</w:t>
      </w:r>
    </w:p>
    <w:p w14:paraId="1C4469AE" w14:textId="77777777" w:rsidR="00E95654" w:rsidRPr="00281616" w:rsidRDefault="00E95654" w:rsidP="008A388E">
      <w:pPr>
        <w:numPr>
          <w:ilvl w:val="0"/>
          <w:numId w:val="12"/>
        </w:numPr>
        <w:rPr>
          <w:sz w:val="26"/>
          <w:szCs w:val="26"/>
        </w:rPr>
      </w:pPr>
      <w:r w:rsidRPr="00281616">
        <w:rPr>
          <w:sz w:val="26"/>
          <w:szCs w:val="26"/>
        </w:rPr>
        <w:t>Конституційні акти Європейського Союзу. Частина 1. – К., 2005.</w:t>
      </w:r>
    </w:p>
    <w:p w14:paraId="0797016B" w14:textId="77777777" w:rsidR="00E95654" w:rsidRPr="00281616" w:rsidRDefault="00E95654" w:rsidP="008A388E">
      <w:pPr>
        <w:numPr>
          <w:ilvl w:val="0"/>
          <w:numId w:val="12"/>
        </w:numPr>
        <w:rPr>
          <w:iCs/>
          <w:sz w:val="26"/>
          <w:szCs w:val="26"/>
        </w:rPr>
      </w:pPr>
      <w:r w:rsidRPr="00281616">
        <w:rPr>
          <w:sz w:val="26"/>
          <w:szCs w:val="26"/>
        </w:rPr>
        <w:t xml:space="preserve">В.Копійка. Т.Шинкаренко. </w:t>
      </w:r>
      <w:r w:rsidRPr="00281616">
        <w:rPr>
          <w:iCs/>
          <w:sz w:val="26"/>
          <w:szCs w:val="26"/>
        </w:rPr>
        <w:t xml:space="preserve">Європейський Союз: історія і засади функціонування. </w:t>
      </w:r>
      <w:r w:rsidRPr="00281616">
        <w:rPr>
          <w:b/>
          <w:sz w:val="26"/>
          <w:szCs w:val="26"/>
        </w:rPr>
        <w:t>–</w:t>
      </w:r>
      <w:r w:rsidRPr="00281616">
        <w:rPr>
          <w:sz w:val="26"/>
          <w:szCs w:val="26"/>
        </w:rPr>
        <w:t>К., 2012.</w:t>
      </w:r>
      <w:r w:rsidRPr="00281616">
        <w:rPr>
          <w:iCs/>
          <w:sz w:val="26"/>
          <w:szCs w:val="26"/>
        </w:rPr>
        <w:t xml:space="preserve"> </w:t>
      </w:r>
    </w:p>
    <w:p w14:paraId="471E2B1B" w14:textId="77777777" w:rsidR="00E95654" w:rsidRPr="00281616" w:rsidRDefault="00E95654" w:rsidP="008A388E">
      <w:pPr>
        <w:numPr>
          <w:ilvl w:val="0"/>
          <w:numId w:val="12"/>
        </w:numPr>
        <w:rPr>
          <w:sz w:val="26"/>
          <w:szCs w:val="26"/>
        </w:rPr>
      </w:pPr>
      <w:r w:rsidRPr="00281616">
        <w:rPr>
          <w:iCs/>
          <w:sz w:val="26"/>
          <w:szCs w:val="26"/>
        </w:rPr>
        <w:t>Мусис Н. Усе про спільні політики Європейського Союзу. – К., 2005.</w:t>
      </w:r>
    </w:p>
    <w:p w14:paraId="6B687E5A" w14:textId="77777777" w:rsidR="00E95654" w:rsidRPr="00281616" w:rsidRDefault="00E95654" w:rsidP="008A388E">
      <w:pPr>
        <w:numPr>
          <w:ilvl w:val="0"/>
          <w:numId w:val="12"/>
        </w:numPr>
        <w:rPr>
          <w:sz w:val="26"/>
          <w:szCs w:val="26"/>
        </w:rPr>
      </w:pPr>
      <w:r w:rsidRPr="00281616">
        <w:rPr>
          <w:sz w:val="26"/>
          <w:szCs w:val="26"/>
        </w:rPr>
        <w:t xml:space="preserve">Шемятенков В.Г. Европейская интеграция. М., 2003 </w:t>
      </w:r>
    </w:p>
    <w:p w14:paraId="22C430D8" w14:textId="77777777" w:rsidR="00E95654" w:rsidRPr="00281616" w:rsidRDefault="00E95654" w:rsidP="008A388E">
      <w:pPr>
        <w:numPr>
          <w:ilvl w:val="0"/>
          <w:numId w:val="12"/>
        </w:numPr>
        <w:rPr>
          <w:sz w:val="26"/>
          <w:szCs w:val="26"/>
        </w:rPr>
      </w:pPr>
      <w:r w:rsidRPr="00281616">
        <w:rPr>
          <w:sz w:val="26"/>
          <w:szCs w:val="26"/>
        </w:rPr>
        <w:t xml:space="preserve">Шинкаренко Т. </w:t>
      </w:r>
      <w:r w:rsidRPr="00281616">
        <w:rPr>
          <w:bCs/>
          <w:sz w:val="26"/>
          <w:szCs w:val="26"/>
        </w:rPr>
        <w:t>Регіональна політика ЄС – проблеми формування й перспективи розвитку.</w:t>
      </w:r>
      <w:r w:rsidRPr="00281616">
        <w:rPr>
          <w:sz w:val="26"/>
          <w:szCs w:val="26"/>
        </w:rPr>
        <w:t xml:space="preserve"> Актуальні проблеми міжнародних відносин: Зб.наук. пр. Вип. 45 (Частина ІІ). – К., 2004</w:t>
      </w:r>
    </w:p>
    <w:p w14:paraId="5B92828B" w14:textId="77777777" w:rsidR="00E95654" w:rsidRPr="00281616" w:rsidRDefault="00E95654" w:rsidP="008A388E">
      <w:pPr>
        <w:numPr>
          <w:ilvl w:val="0"/>
          <w:numId w:val="12"/>
        </w:numPr>
        <w:rPr>
          <w:sz w:val="26"/>
          <w:szCs w:val="26"/>
        </w:rPr>
      </w:pPr>
      <w:r w:rsidRPr="00281616">
        <w:rPr>
          <w:sz w:val="26"/>
          <w:szCs w:val="26"/>
        </w:rPr>
        <w:t>Шинкаренко Т. Роль Ради Європи і Європейського Союзу в активізації міжкультурного діалогу. Актуальні проблеми міжнародних відносин: Зб.наук. пр. Вип. 74 (Частина І). –К.: ІМВ,2008. С. 34-38</w:t>
      </w:r>
    </w:p>
    <w:p w14:paraId="1EA6F18E" w14:textId="77777777" w:rsidR="00E95654" w:rsidRPr="00281616" w:rsidRDefault="00E95654" w:rsidP="008A388E">
      <w:pPr>
        <w:numPr>
          <w:ilvl w:val="0"/>
          <w:numId w:val="12"/>
        </w:numPr>
        <w:rPr>
          <w:sz w:val="26"/>
          <w:szCs w:val="26"/>
        </w:rPr>
      </w:pPr>
      <w:r w:rsidRPr="00281616">
        <w:rPr>
          <w:sz w:val="26"/>
          <w:szCs w:val="26"/>
        </w:rPr>
        <w:t>Шинкаренко Т. Мовна політика Ради Європи і Європейського Союзу. Стратегії та методи навчання мови для спеціальних цілей. Науково-методичні матеріали 9-ї науково-практичної конференції. м.Київ, 2009. -  К.: ІМВ, 2009. С. 140-142</w:t>
      </w:r>
    </w:p>
    <w:p w14:paraId="058D8D03" w14:textId="77777777" w:rsidR="00E95654" w:rsidRPr="00281616" w:rsidRDefault="00E95654" w:rsidP="008A388E">
      <w:pPr>
        <w:numPr>
          <w:ilvl w:val="0"/>
          <w:numId w:val="12"/>
        </w:numPr>
        <w:rPr>
          <w:sz w:val="26"/>
          <w:szCs w:val="26"/>
        </w:rPr>
      </w:pPr>
      <w:r w:rsidRPr="00281616">
        <w:rPr>
          <w:sz w:val="26"/>
          <w:szCs w:val="26"/>
        </w:rPr>
        <w:t>Шинкаренко Т. Мовна політика ЄС. Стратегія та методи навчання мов для спеціальних цілей. - К.: ІМВ, 2011.</w:t>
      </w:r>
    </w:p>
    <w:p w14:paraId="226756F3" w14:textId="77777777" w:rsidR="00E95654" w:rsidRPr="008C5592" w:rsidRDefault="00E95654" w:rsidP="00E95654">
      <w:pPr>
        <w:pStyle w:val="NormalWeb"/>
        <w:spacing w:before="0" w:beforeAutospacing="0" w:after="0" w:afterAutospacing="0"/>
        <w:rPr>
          <w:b/>
          <w:i/>
          <w:sz w:val="16"/>
          <w:szCs w:val="16"/>
          <w:lang w:val="uk-UA"/>
        </w:rPr>
      </w:pPr>
    </w:p>
    <w:p w14:paraId="717F7E38" w14:textId="77777777" w:rsidR="00E95654" w:rsidRDefault="00E95654" w:rsidP="00E95654">
      <w:pPr>
        <w:pStyle w:val="ListParagraph"/>
        <w:spacing w:after="0" w:line="240" w:lineRule="auto"/>
        <w:ind w:left="357" w:hanging="357"/>
        <w:rPr>
          <w:rFonts w:ascii="Times New Roman" w:hAnsi="Times New Roman"/>
          <w:b/>
          <w:iCs/>
          <w:sz w:val="28"/>
          <w:szCs w:val="28"/>
          <w:lang w:val="uk-UA"/>
        </w:rPr>
      </w:pPr>
      <w:r>
        <w:rPr>
          <w:rFonts w:ascii="Times New Roman" w:hAnsi="Times New Roman"/>
          <w:b/>
          <w:sz w:val="28"/>
          <w:szCs w:val="28"/>
          <w:lang w:val="uk-UA"/>
        </w:rPr>
        <w:t>Тема 5.</w:t>
      </w:r>
      <w:r>
        <w:rPr>
          <w:rFonts w:ascii="Times New Roman" w:hAnsi="Times New Roman"/>
          <w:sz w:val="28"/>
          <w:szCs w:val="28"/>
          <w:lang w:val="uk-UA"/>
        </w:rPr>
        <w:t xml:space="preserve"> </w:t>
      </w:r>
      <w:r>
        <w:rPr>
          <w:rFonts w:ascii="Times New Roman" w:hAnsi="Times New Roman"/>
          <w:b/>
          <w:iCs/>
          <w:sz w:val="28"/>
          <w:szCs w:val="28"/>
          <w:lang w:val="uk-UA"/>
        </w:rPr>
        <w:t>Розвиток спільних секторальних політик ЄС (23 год.)</w:t>
      </w:r>
    </w:p>
    <w:p w14:paraId="431A114C" w14:textId="77777777" w:rsidR="00E95654" w:rsidRPr="004A67E0" w:rsidRDefault="00E95654" w:rsidP="00E95654">
      <w:pPr>
        <w:pStyle w:val="ListParagraph"/>
        <w:spacing w:after="0" w:line="240" w:lineRule="auto"/>
        <w:ind w:left="357" w:hanging="357"/>
        <w:rPr>
          <w:rFonts w:ascii="Times New Roman" w:hAnsi="Times New Roman"/>
          <w:sz w:val="16"/>
          <w:szCs w:val="16"/>
          <w:lang w:val="uk-UA"/>
        </w:rPr>
      </w:pPr>
    </w:p>
    <w:p w14:paraId="5A165A43" w14:textId="77777777" w:rsidR="00E95654" w:rsidRDefault="00E95654" w:rsidP="00E95654">
      <w:pPr>
        <w:pStyle w:val="Heading7"/>
        <w:spacing w:before="0" w:after="0"/>
        <w:rPr>
          <w:rFonts w:ascii="Times New Roman" w:hAnsi="Times New Roman"/>
          <w:b/>
          <w:i/>
          <w:sz w:val="28"/>
          <w:szCs w:val="28"/>
          <w:lang w:val="ru-RU"/>
        </w:rPr>
      </w:pPr>
      <w:bookmarkStart w:id="0" w:name="_Hlk25173218"/>
      <w:r w:rsidRPr="005D3568">
        <w:rPr>
          <w:rFonts w:ascii="Times New Roman" w:hAnsi="Times New Roman"/>
          <w:b/>
          <w:bCs/>
          <w:iCs/>
          <w:sz w:val="28"/>
          <w:szCs w:val="28"/>
        </w:rPr>
        <w:t>Лекції 7-</w:t>
      </w:r>
      <w:r>
        <w:rPr>
          <w:rFonts w:ascii="Times New Roman" w:hAnsi="Times New Roman"/>
          <w:b/>
          <w:bCs/>
          <w:iCs/>
          <w:sz w:val="28"/>
          <w:szCs w:val="28"/>
        </w:rPr>
        <w:t>8</w:t>
      </w:r>
      <w:r w:rsidRPr="005D3568">
        <w:rPr>
          <w:rFonts w:ascii="Times New Roman" w:hAnsi="Times New Roman"/>
          <w:b/>
          <w:bCs/>
          <w:iCs/>
          <w:sz w:val="28"/>
          <w:szCs w:val="28"/>
        </w:rPr>
        <w:t>.</w:t>
      </w:r>
      <w:r w:rsidRPr="005D3568">
        <w:rPr>
          <w:rFonts w:ascii="Times New Roman" w:hAnsi="Times New Roman"/>
          <w:b/>
          <w:bCs/>
          <w:sz w:val="28"/>
          <w:szCs w:val="28"/>
        </w:rPr>
        <w:t xml:space="preserve"> </w:t>
      </w:r>
      <w:r w:rsidRPr="005D3568">
        <w:rPr>
          <w:rFonts w:ascii="Times New Roman" w:hAnsi="Times New Roman"/>
          <w:b/>
          <w:iCs/>
          <w:sz w:val="28"/>
          <w:szCs w:val="28"/>
        </w:rPr>
        <w:t xml:space="preserve">Розвиток спільних секторальних політик ЄС – </w:t>
      </w:r>
      <w:r>
        <w:rPr>
          <w:rFonts w:ascii="Times New Roman" w:hAnsi="Times New Roman"/>
          <w:b/>
          <w:sz w:val="28"/>
          <w:szCs w:val="28"/>
        </w:rPr>
        <w:t>4</w:t>
      </w:r>
      <w:r w:rsidRPr="005A47F1">
        <w:rPr>
          <w:rFonts w:ascii="Times New Roman" w:hAnsi="Times New Roman"/>
          <w:b/>
          <w:sz w:val="28"/>
          <w:szCs w:val="28"/>
        </w:rPr>
        <w:t xml:space="preserve"> год.</w:t>
      </w:r>
    </w:p>
    <w:p w14:paraId="2691AB63" w14:textId="77777777" w:rsidR="00E95654" w:rsidRDefault="00E95654" w:rsidP="008A388E">
      <w:pPr>
        <w:pStyle w:val="ListParagraph"/>
        <w:numPr>
          <w:ilvl w:val="0"/>
          <w:numId w:val="5"/>
        </w:numPr>
        <w:spacing w:after="0" w:line="240" w:lineRule="auto"/>
        <w:ind w:left="357" w:hanging="357"/>
        <w:rPr>
          <w:rFonts w:ascii="Times New Roman" w:hAnsi="Times New Roman"/>
          <w:sz w:val="28"/>
          <w:szCs w:val="28"/>
          <w:lang w:val="uk-UA"/>
        </w:rPr>
      </w:pPr>
      <w:r>
        <w:rPr>
          <w:rFonts w:ascii="Times New Roman" w:hAnsi="Times New Roman"/>
          <w:sz w:val="28"/>
          <w:szCs w:val="28"/>
          <w:lang w:val="uk-UA"/>
        </w:rPr>
        <w:t xml:space="preserve">Спільна торгівельна політика: інструменти та механізми реалізації. </w:t>
      </w:r>
    </w:p>
    <w:p w14:paraId="3D68AFC9" w14:textId="77777777" w:rsidR="00E95654" w:rsidRDefault="00E95654" w:rsidP="008A388E">
      <w:pPr>
        <w:pStyle w:val="ListParagraph"/>
        <w:numPr>
          <w:ilvl w:val="0"/>
          <w:numId w:val="5"/>
        </w:numPr>
        <w:spacing w:after="0" w:line="240" w:lineRule="auto"/>
        <w:ind w:left="357" w:hanging="357"/>
        <w:rPr>
          <w:rFonts w:ascii="Times New Roman" w:hAnsi="Times New Roman"/>
          <w:sz w:val="28"/>
          <w:szCs w:val="28"/>
          <w:lang w:val="uk-UA"/>
        </w:rPr>
      </w:pPr>
      <w:r>
        <w:rPr>
          <w:rFonts w:ascii="Times New Roman" w:hAnsi="Times New Roman"/>
          <w:bCs/>
          <w:iCs/>
          <w:sz w:val="28"/>
          <w:szCs w:val="28"/>
          <w:lang w:val="uk-UA"/>
        </w:rPr>
        <w:t>Цілі й принципи Спільної сільськогосподарської політики. Пошуки шляхів структурного реформування ССП.</w:t>
      </w:r>
      <w:r>
        <w:rPr>
          <w:rFonts w:ascii="Times New Roman" w:hAnsi="Times New Roman"/>
          <w:sz w:val="28"/>
          <w:szCs w:val="28"/>
          <w:lang w:val="uk-UA"/>
        </w:rPr>
        <w:t xml:space="preserve"> </w:t>
      </w:r>
    </w:p>
    <w:p w14:paraId="742C7C0C" w14:textId="77777777" w:rsidR="00E95654" w:rsidRDefault="00E95654" w:rsidP="008A388E">
      <w:pPr>
        <w:pStyle w:val="ListParagraph"/>
        <w:numPr>
          <w:ilvl w:val="0"/>
          <w:numId w:val="5"/>
        </w:numPr>
        <w:spacing w:after="0" w:line="240" w:lineRule="auto"/>
        <w:ind w:left="357" w:hanging="357"/>
        <w:rPr>
          <w:rFonts w:ascii="Times New Roman" w:hAnsi="Times New Roman"/>
          <w:sz w:val="28"/>
          <w:szCs w:val="28"/>
          <w:lang w:val="uk-UA"/>
        </w:rPr>
      </w:pPr>
      <w:r>
        <w:rPr>
          <w:rFonts w:ascii="Times New Roman" w:hAnsi="Times New Roman"/>
          <w:sz w:val="28"/>
          <w:szCs w:val="28"/>
          <w:lang w:val="uk-UA"/>
        </w:rPr>
        <w:t>Еволюція с</w:t>
      </w:r>
      <w:r>
        <w:rPr>
          <w:rFonts w:ascii="Times New Roman" w:hAnsi="Times New Roman"/>
          <w:bCs/>
          <w:iCs/>
          <w:sz w:val="28"/>
          <w:szCs w:val="28"/>
          <w:lang w:val="uk-UA"/>
        </w:rPr>
        <w:t xml:space="preserve">пільних політик у сфері рибальства; </w:t>
      </w:r>
      <w:r>
        <w:rPr>
          <w:rFonts w:ascii="Times New Roman" w:hAnsi="Times New Roman"/>
          <w:sz w:val="28"/>
          <w:szCs w:val="28"/>
          <w:lang w:val="uk-UA"/>
        </w:rPr>
        <w:t xml:space="preserve">конкуренції; транспорту і </w:t>
      </w:r>
      <w:r>
        <w:rPr>
          <w:rFonts w:ascii="Times New Roman" w:hAnsi="Times New Roman"/>
          <w:bCs/>
          <w:iCs/>
          <w:sz w:val="28"/>
          <w:szCs w:val="28"/>
          <w:lang w:val="uk-UA"/>
        </w:rPr>
        <w:t>промисловості</w:t>
      </w:r>
      <w:r>
        <w:rPr>
          <w:rFonts w:ascii="Times New Roman" w:hAnsi="Times New Roman"/>
          <w:sz w:val="28"/>
          <w:szCs w:val="28"/>
          <w:lang w:val="uk-UA"/>
        </w:rPr>
        <w:t xml:space="preserve">. </w:t>
      </w:r>
    </w:p>
    <w:p w14:paraId="699FC3E1" w14:textId="77777777" w:rsidR="00E95654" w:rsidRDefault="00E95654" w:rsidP="008A388E">
      <w:pPr>
        <w:pStyle w:val="ListParagraph"/>
        <w:numPr>
          <w:ilvl w:val="0"/>
          <w:numId w:val="5"/>
        </w:numPr>
        <w:spacing w:after="0" w:line="240" w:lineRule="auto"/>
        <w:ind w:left="357" w:hanging="357"/>
        <w:rPr>
          <w:rFonts w:ascii="Times New Roman" w:hAnsi="Times New Roman"/>
          <w:color w:val="000000"/>
          <w:sz w:val="28"/>
          <w:szCs w:val="28"/>
          <w:lang w:val="uk-UA"/>
        </w:rPr>
      </w:pPr>
      <w:r>
        <w:rPr>
          <w:rFonts w:ascii="Times New Roman" w:hAnsi="Times New Roman"/>
          <w:color w:val="000000"/>
          <w:sz w:val="28"/>
          <w:szCs w:val="28"/>
          <w:lang w:val="uk-UA"/>
        </w:rPr>
        <w:t>Енергетична політика ЄС.</w:t>
      </w:r>
    </w:p>
    <w:p w14:paraId="312A81C1" w14:textId="77777777" w:rsidR="00E95654" w:rsidRDefault="00E95654" w:rsidP="008A388E">
      <w:pPr>
        <w:pStyle w:val="ListParagraph"/>
        <w:numPr>
          <w:ilvl w:val="0"/>
          <w:numId w:val="5"/>
        </w:numPr>
        <w:spacing w:after="0" w:line="240" w:lineRule="auto"/>
        <w:ind w:left="357" w:hanging="357"/>
        <w:rPr>
          <w:rFonts w:ascii="Times New Roman" w:hAnsi="Times New Roman"/>
          <w:color w:val="000000"/>
          <w:sz w:val="28"/>
          <w:szCs w:val="28"/>
          <w:lang w:val="uk-UA"/>
        </w:rPr>
      </w:pPr>
      <w:r>
        <w:rPr>
          <w:rFonts w:ascii="Times New Roman" w:hAnsi="Times New Roman"/>
          <w:color w:val="000000"/>
          <w:sz w:val="28"/>
          <w:szCs w:val="28"/>
          <w:lang w:val="uk-UA"/>
        </w:rPr>
        <w:t>Науково-технічна й інноваційна політика ЄС.</w:t>
      </w:r>
    </w:p>
    <w:bookmarkEnd w:id="0"/>
    <w:p w14:paraId="46C09BFC" w14:textId="77777777" w:rsidR="00E95654" w:rsidRPr="004A67E0" w:rsidRDefault="00E95654" w:rsidP="00E95654">
      <w:pPr>
        <w:pStyle w:val="ListParagraph"/>
        <w:spacing w:after="0" w:line="240" w:lineRule="auto"/>
        <w:ind w:left="357" w:hanging="357"/>
        <w:rPr>
          <w:rFonts w:ascii="Times New Roman" w:hAnsi="Times New Roman"/>
          <w:color w:val="000000"/>
          <w:sz w:val="16"/>
          <w:szCs w:val="16"/>
          <w:lang w:val="uk-UA"/>
        </w:rPr>
      </w:pPr>
    </w:p>
    <w:p w14:paraId="662CE856" w14:textId="77777777" w:rsidR="00E95654" w:rsidRDefault="009F2839" w:rsidP="00E95654">
      <w:pPr>
        <w:pStyle w:val="ListParagraph"/>
        <w:spacing w:after="0" w:line="240" w:lineRule="auto"/>
        <w:ind w:left="357" w:hanging="357"/>
        <w:rPr>
          <w:rFonts w:ascii="Times New Roman" w:hAnsi="Times New Roman"/>
          <w:b/>
          <w:sz w:val="28"/>
          <w:szCs w:val="28"/>
          <w:lang w:val="uk-UA"/>
        </w:rPr>
      </w:pPr>
      <w:r w:rsidRPr="009F2839">
        <w:rPr>
          <w:rFonts w:ascii="Times New Roman" w:hAnsi="Times New Roman"/>
          <w:b/>
          <w:sz w:val="28"/>
          <w:szCs w:val="28"/>
        </w:rPr>
        <w:t>Семінар</w:t>
      </w:r>
      <w:r>
        <w:rPr>
          <w:b/>
          <w:bCs/>
          <w:szCs w:val="28"/>
        </w:rPr>
        <w:t xml:space="preserve"> </w:t>
      </w:r>
      <w:r w:rsidR="00E95654">
        <w:rPr>
          <w:rFonts w:ascii="Times New Roman" w:hAnsi="Times New Roman"/>
          <w:b/>
          <w:sz w:val="28"/>
          <w:szCs w:val="28"/>
          <w:lang w:val="uk-UA"/>
        </w:rPr>
        <w:t>6. Енергетична політика ЄС – 2 год.</w:t>
      </w:r>
    </w:p>
    <w:p w14:paraId="63DA2A9E" w14:textId="77777777" w:rsidR="00E95654" w:rsidRDefault="00E95654" w:rsidP="00E95654">
      <w:pPr>
        <w:pStyle w:val="ListParagraph"/>
        <w:spacing w:after="0" w:line="240" w:lineRule="auto"/>
        <w:ind w:left="357" w:hanging="357"/>
        <w:rPr>
          <w:rFonts w:ascii="Times New Roman" w:hAnsi="Times New Roman"/>
          <w:sz w:val="28"/>
          <w:szCs w:val="28"/>
          <w:lang w:val="uk-UA"/>
        </w:rPr>
      </w:pPr>
      <w:r>
        <w:rPr>
          <w:rFonts w:ascii="Times New Roman" w:hAnsi="Times New Roman"/>
          <w:sz w:val="28"/>
          <w:szCs w:val="28"/>
          <w:lang w:val="uk-UA"/>
        </w:rPr>
        <w:t>1. Розвиток енергетичної політики ЄС</w:t>
      </w:r>
    </w:p>
    <w:p w14:paraId="43A1E782" w14:textId="77777777" w:rsidR="00E95654" w:rsidRDefault="00E95654" w:rsidP="00E95654">
      <w:pPr>
        <w:pStyle w:val="ListParagraph"/>
        <w:spacing w:after="0" w:line="240" w:lineRule="auto"/>
        <w:ind w:left="357" w:hanging="357"/>
        <w:rPr>
          <w:rFonts w:ascii="Times New Roman" w:hAnsi="Times New Roman"/>
          <w:sz w:val="28"/>
          <w:szCs w:val="28"/>
          <w:lang w:val="uk-UA"/>
        </w:rPr>
      </w:pPr>
      <w:r>
        <w:rPr>
          <w:rFonts w:ascii="Times New Roman" w:hAnsi="Times New Roman"/>
          <w:sz w:val="28"/>
          <w:szCs w:val="28"/>
          <w:lang w:val="uk-UA"/>
        </w:rPr>
        <w:t>2. Енергетична стратегія ЄС</w:t>
      </w:r>
    </w:p>
    <w:p w14:paraId="353B4696" w14:textId="77777777" w:rsidR="00E95654" w:rsidRDefault="00E95654" w:rsidP="00E95654">
      <w:pPr>
        <w:pStyle w:val="ListParagraph"/>
        <w:spacing w:after="0" w:line="240" w:lineRule="auto"/>
        <w:ind w:left="357" w:hanging="357"/>
        <w:rPr>
          <w:rFonts w:ascii="Times New Roman" w:hAnsi="Times New Roman"/>
          <w:sz w:val="28"/>
          <w:szCs w:val="28"/>
          <w:lang w:val="uk-UA"/>
        </w:rPr>
      </w:pPr>
      <w:r>
        <w:rPr>
          <w:rFonts w:ascii="Times New Roman" w:hAnsi="Times New Roman"/>
          <w:sz w:val="28"/>
          <w:szCs w:val="28"/>
          <w:lang w:val="uk-UA"/>
        </w:rPr>
        <w:t>3. Політика енергозбереження</w:t>
      </w:r>
    </w:p>
    <w:p w14:paraId="3E0FB299" w14:textId="77777777" w:rsidR="00E95654" w:rsidRDefault="00E95654" w:rsidP="00E95654">
      <w:pPr>
        <w:pStyle w:val="ListParagraph"/>
        <w:spacing w:after="0" w:line="240" w:lineRule="auto"/>
        <w:ind w:left="357" w:hanging="357"/>
        <w:rPr>
          <w:rFonts w:ascii="Times New Roman" w:hAnsi="Times New Roman"/>
          <w:color w:val="000000"/>
          <w:sz w:val="28"/>
          <w:szCs w:val="28"/>
          <w:lang w:val="uk-UA"/>
        </w:rPr>
      </w:pPr>
      <w:r>
        <w:rPr>
          <w:rFonts w:ascii="Times New Roman" w:hAnsi="Times New Roman"/>
          <w:color w:val="000000"/>
          <w:sz w:val="28"/>
          <w:szCs w:val="28"/>
          <w:lang w:val="uk-UA"/>
        </w:rPr>
        <w:t>4. Особливості та перспективи співпраці України з ЄС в енергетичній сфері.</w:t>
      </w:r>
    </w:p>
    <w:p w14:paraId="7B4363B5" w14:textId="77777777" w:rsidR="00E95654" w:rsidRDefault="009F2839" w:rsidP="00E95654">
      <w:pPr>
        <w:pStyle w:val="Heading7"/>
        <w:spacing w:before="0" w:after="0"/>
        <w:rPr>
          <w:rFonts w:ascii="Times New Roman" w:hAnsi="Times New Roman"/>
          <w:b/>
          <w:i/>
          <w:sz w:val="28"/>
          <w:szCs w:val="28"/>
          <w:lang w:val="ru-RU"/>
        </w:rPr>
      </w:pPr>
      <w:r w:rsidRPr="009F2839">
        <w:rPr>
          <w:rFonts w:ascii="Times New Roman" w:hAnsi="Times New Roman"/>
          <w:b/>
          <w:sz w:val="28"/>
          <w:szCs w:val="28"/>
        </w:rPr>
        <w:t>Семінар</w:t>
      </w:r>
      <w:r>
        <w:rPr>
          <w:b/>
          <w:bCs/>
          <w:szCs w:val="28"/>
        </w:rPr>
        <w:t xml:space="preserve"> </w:t>
      </w:r>
      <w:r w:rsidR="00E95654">
        <w:rPr>
          <w:rFonts w:ascii="Times New Roman" w:hAnsi="Times New Roman"/>
          <w:b/>
          <w:color w:val="000000"/>
          <w:sz w:val="28"/>
          <w:szCs w:val="28"/>
        </w:rPr>
        <w:t xml:space="preserve">7. Науково-технічна й інноваційна політика ЄС </w:t>
      </w:r>
      <w:r w:rsidR="00E95654">
        <w:rPr>
          <w:rFonts w:ascii="Times New Roman" w:hAnsi="Times New Roman"/>
          <w:b/>
          <w:i/>
          <w:sz w:val="28"/>
          <w:szCs w:val="28"/>
        </w:rPr>
        <w:t>(2 год., в т.ч. 1 год. – модульна контрольна робота №</w:t>
      </w:r>
      <w:r w:rsidR="00E95654" w:rsidRPr="005A47F1">
        <w:rPr>
          <w:rFonts w:ascii="Times New Roman" w:hAnsi="Times New Roman"/>
          <w:b/>
          <w:i/>
          <w:sz w:val="28"/>
          <w:szCs w:val="28"/>
          <w:lang w:val="ru-RU"/>
        </w:rPr>
        <w:t>2</w:t>
      </w:r>
      <w:r w:rsidR="00E95654">
        <w:rPr>
          <w:rFonts w:ascii="Times New Roman" w:hAnsi="Times New Roman"/>
          <w:b/>
          <w:i/>
          <w:sz w:val="28"/>
          <w:szCs w:val="28"/>
        </w:rPr>
        <w:t>).</w:t>
      </w:r>
    </w:p>
    <w:p w14:paraId="63550592" w14:textId="77777777" w:rsidR="00E95654" w:rsidRDefault="00E95654" w:rsidP="00E95654">
      <w:pPr>
        <w:pStyle w:val="ListParagraph"/>
        <w:spacing w:after="0" w:line="240" w:lineRule="auto"/>
        <w:ind w:left="357" w:hanging="357"/>
        <w:rPr>
          <w:rFonts w:ascii="Times New Roman" w:hAnsi="Times New Roman"/>
          <w:color w:val="000000"/>
          <w:sz w:val="28"/>
          <w:szCs w:val="28"/>
          <w:lang w:val="uk-UA"/>
        </w:rPr>
      </w:pPr>
      <w:r>
        <w:rPr>
          <w:rFonts w:ascii="Times New Roman" w:hAnsi="Times New Roman"/>
          <w:color w:val="000000"/>
          <w:sz w:val="28"/>
          <w:szCs w:val="28"/>
          <w:lang w:val="uk-UA"/>
        </w:rPr>
        <w:t>1. Науково-технічні й інноваційні чинники конкурентоспроможності та розвитку країни.</w:t>
      </w:r>
    </w:p>
    <w:p w14:paraId="4FC3A4C1" w14:textId="77777777" w:rsidR="00E95654" w:rsidRDefault="00E95654" w:rsidP="00E95654">
      <w:pPr>
        <w:pStyle w:val="ListParagraph"/>
        <w:spacing w:after="0" w:line="240" w:lineRule="auto"/>
        <w:ind w:left="357" w:hanging="357"/>
        <w:rPr>
          <w:rFonts w:ascii="Times New Roman" w:hAnsi="Times New Roman"/>
          <w:color w:val="000000"/>
          <w:sz w:val="28"/>
          <w:szCs w:val="28"/>
          <w:lang w:val="uk-UA"/>
        </w:rPr>
      </w:pPr>
      <w:r>
        <w:rPr>
          <w:rFonts w:ascii="Times New Roman" w:hAnsi="Times New Roman"/>
          <w:color w:val="000000"/>
          <w:sz w:val="28"/>
          <w:szCs w:val="28"/>
          <w:lang w:val="uk-UA"/>
        </w:rPr>
        <w:t>2. Засади спільної політики щодо дослідницької діяльності.</w:t>
      </w:r>
    </w:p>
    <w:p w14:paraId="1F945D7A" w14:textId="77777777" w:rsidR="00E95654" w:rsidRDefault="00E95654" w:rsidP="00E95654">
      <w:pPr>
        <w:pStyle w:val="ListParagraph"/>
        <w:spacing w:after="0" w:line="240" w:lineRule="auto"/>
        <w:ind w:left="357" w:hanging="357"/>
        <w:rPr>
          <w:rFonts w:ascii="Times New Roman" w:hAnsi="Times New Roman"/>
          <w:color w:val="000000"/>
          <w:sz w:val="28"/>
          <w:szCs w:val="28"/>
          <w:lang w:val="uk-UA"/>
        </w:rPr>
      </w:pPr>
      <w:r>
        <w:rPr>
          <w:rFonts w:ascii="Times New Roman" w:hAnsi="Times New Roman"/>
          <w:color w:val="000000"/>
          <w:sz w:val="28"/>
          <w:szCs w:val="28"/>
          <w:lang w:val="uk-UA"/>
        </w:rPr>
        <w:t>3. Рамкові програми у сфері НДД.</w:t>
      </w:r>
    </w:p>
    <w:p w14:paraId="19D2D13D" w14:textId="77777777" w:rsidR="00E95654" w:rsidRDefault="00E95654" w:rsidP="00E95654">
      <w:pPr>
        <w:pStyle w:val="ListParagraph"/>
        <w:spacing w:after="0" w:line="240" w:lineRule="auto"/>
        <w:ind w:left="357" w:hanging="357"/>
        <w:rPr>
          <w:rFonts w:ascii="Times New Roman" w:hAnsi="Times New Roman"/>
          <w:color w:val="000000"/>
          <w:sz w:val="28"/>
          <w:szCs w:val="28"/>
          <w:lang w:val="uk-UA"/>
        </w:rPr>
      </w:pPr>
      <w:r>
        <w:rPr>
          <w:rFonts w:ascii="Times New Roman" w:hAnsi="Times New Roman"/>
          <w:color w:val="000000"/>
          <w:sz w:val="28"/>
          <w:szCs w:val="28"/>
          <w:lang w:val="uk-UA"/>
        </w:rPr>
        <w:t>4. Напрями НДД.</w:t>
      </w:r>
    </w:p>
    <w:p w14:paraId="47B1C250" w14:textId="77777777" w:rsidR="00E95654" w:rsidRDefault="00E95654" w:rsidP="00E95654">
      <w:pPr>
        <w:pStyle w:val="ListParagraph"/>
        <w:spacing w:after="0" w:line="240" w:lineRule="auto"/>
        <w:ind w:left="357" w:hanging="357"/>
        <w:rPr>
          <w:rFonts w:ascii="Times New Roman" w:hAnsi="Times New Roman"/>
          <w:color w:val="000000"/>
          <w:sz w:val="28"/>
          <w:szCs w:val="28"/>
          <w:lang w:val="uk-UA"/>
        </w:rPr>
      </w:pPr>
      <w:r>
        <w:rPr>
          <w:rFonts w:ascii="Times New Roman" w:hAnsi="Times New Roman"/>
          <w:color w:val="000000"/>
          <w:sz w:val="28"/>
          <w:szCs w:val="28"/>
          <w:lang w:val="uk-UA"/>
        </w:rPr>
        <w:t>5. Лісабонська стратегія збалансованого розвитку і зростання в регіоні ЄС.</w:t>
      </w:r>
    </w:p>
    <w:p w14:paraId="097856E6" w14:textId="77777777" w:rsidR="00E95654" w:rsidRPr="004A67E0" w:rsidRDefault="00E95654" w:rsidP="00E95654">
      <w:pPr>
        <w:pStyle w:val="ListParagraph"/>
        <w:spacing w:after="0" w:line="240" w:lineRule="auto"/>
        <w:ind w:left="357" w:hanging="357"/>
        <w:rPr>
          <w:rFonts w:ascii="Times New Roman" w:hAnsi="Times New Roman"/>
          <w:b/>
          <w:i/>
          <w:color w:val="000000"/>
          <w:sz w:val="16"/>
          <w:szCs w:val="16"/>
          <w:lang w:val="uk-UA"/>
        </w:rPr>
      </w:pPr>
    </w:p>
    <w:p w14:paraId="68AA753E" w14:textId="77777777" w:rsidR="00E95654" w:rsidRDefault="00E95654" w:rsidP="00E95654">
      <w:pPr>
        <w:pStyle w:val="ListParagraph"/>
        <w:spacing w:after="0" w:line="240" w:lineRule="auto"/>
        <w:ind w:left="357" w:hanging="357"/>
        <w:rPr>
          <w:rFonts w:ascii="Times New Roman" w:hAnsi="Times New Roman"/>
          <w:b/>
          <w:i/>
          <w:color w:val="000000"/>
          <w:sz w:val="28"/>
          <w:szCs w:val="28"/>
          <w:lang w:val="uk-UA"/>
        </w:rPr>
      </w:pPr>
      <w:r>
        <w:rPr>
          <w:rFonts w:ascii="Times New Roman" w:hAnsi="Times New Roman"/>
          <w:b/>
          <w:i/>
          <w:color w:val="000000"/>
          <w:sz w:val="28"/>
          <w:szCs w:val="28"/>
          <w:lang w:val="uk-UA"/>
        </w:rPr>
        <w:lastRenderedPageBreak/>
        <w:t>Самостійна робота( 15 год.)</w:t>
      </w:r>
    </w:p>
    <w:p w14:paraId="6E60B47F" w14:textId="77777777" w:rsidR="00E95654" w:rsidRDefault="00E95654" w:rsidP="00E95654">
      <w:pPr>
        <w:pStyle w:val="ListParagraph"/>
        <w:spacing w:after="0" w:line="240" w:lineRule="auto"/>
        <w:ind w:left="357" w:hanging="357"/>
        <w:rPr>
          <w:rFonts w:ascii="Times New Roman" w:hAnsi="Times New Roman"/>
          <w:color w:val="000000"/>
          <w:sz w:val="28"/>
          <w:szCs w:val="28"/>
          <w:lang w:val="uk-UA"/>
        </w:rPr>
      </w:pPr>
      <w:r>
        <w:rPr>
          <w:rFonts w:ascii="Times New Roman" w:hAnsi="Times New Roman"/>
          <w:color w:val="000000"/>
          <w:sz w:val="28"/>
          <w:szCs w:val="28"/>
          <w:lang w:val="uk-UA"/>
        </w:rPr>
        <w:t>1. Проаналізувати еволюцію спільної сільськогосподарської політики ЄС, оформити таблицю: «Етапи становлення спільної сільськогосподарської політики ЄС».</w:t>
      </w:r>
    </w:p>
    <w:p w14:paraId="0EF95856" w14:textId="77777777" w:rsidR="00E95654" w:rsidRDefault="00E95654" w:rsidP="00E95654">
      <w:pPr>
        <w:pStyle w:val="ListParagraph"/>
        <w:spacing w:after="0" w:line="240" w:lineRule="auto"/>
        <w:ind w:left="357" w:hanging="357"/>
        <w:rPr>
          <w:rFonts w:ascii="Times New Roman" w:hAnsi="Times New Roman"/>
          <w:color w:val="000000"/>
          <w:sz w:val="28"/>
          <w:szCs w:val="28"/>
          <w:lang w:val="uk-UA"/>
        </w:rPr>
      </w:pPr>
      <w:r>
        <w:rPr>
          <w:rFonts w:ascii="Times New Roman" w:hAnsi="Times New Roman"/>
          <w:color w:val="000000"/>
          <w:sz w:val="28"/>
          <w:szCs w:val="28"/>
          <w:lang w:val="uk-UA"/>
        </w:rPr>
        <w:t>2. Підготувати повідомлення на тему «Політичне значення політики ЄС у сфері рибальства та її основні гравці».</w:t>
      </w:r>
    </w:p>
    <w:p w14:paraId="0EBE99D0" w14:textId="77777777" w:rsidR="00E95654" w:rsidRDefault="00E95654" w:rsidP="00E95654">
      <w:pPr>
        <w:pStyle w:val="ListParagraph"/>
        <w:spacing w:after="0" w:line="240" w:lineRule="auto"/>
        <w:ind w:left="357" w:hanging="357"/>
        <w:rPr>
          <w:rFonts w:ascii="Times New Roman" w:hAnsi="Times New Roman"/>
          <w:color w:val="000000"/>
          <w:sz w:val="28"/>
          <w:szCs w:val="28"/>
          <w:lang w:val="uk-UA"/>
        </w:rPr>
      </w:pPr>
      <w:r>
        <w:rPr>
          <w:rFonts w:ascii="Times New Roman" w:hAnsi="Times New Roman"/>
          <w:color w:val="000000"/>
          <w:sz w:val="28"/>
          <w:szCs w:val="28"/>
          <w:lang w:val="uk-UA"/>
        </w:rPr>
        <w:t>3. Підготувати реферат на тему «Пріоритети зовнішньої енергетичної політики ЄС».</w:t>
      </w:r>
    </w:p>
    <w:p w14:paraId="411F6760" w14:textId="77777777" w:rsidR="00E95654" w:rsidRDefault="00E95654" w:rsidP="00E95654">
      <w:pPr>
        <w:pStyle w:val="ListParagraph"/>
        <w:spacing w:after="0" w:line="240" w:lineRule="auto"/>
        <w:ind w:left="357" w:hanging="357"/>
        <w:rPr>
          <w:rFonts w:ascii="Times New Roman" w:hAnsi="Times New Roman"/>
          <w:sz w:val="28"/>
          <w:szCs w:val="28"/>
          <w:lang w:val="uk-UA"/>
        </w:rPr>
      </w:pPr>
      <w:r w:rsidRPr="005A47F1">
        <w:rPr>
          <w:rFonts w:ascii="Times New Roman" w:hAnsi="Times New Roman"/>
          <w:color w:val="000000"/>
          <w:sz w:val="28"/>
          <w:szCs w:val="28"/>
          <w:lang w:val="uk-UA"/>
        </w:rPr>
        <w:t>4.</w:t>
      </w:r>
      <w:r>
        <w:rPr>
          <w:rFonts w:ascii="Times New Roman" w:hAnsi="Times New Roman"/>
          <w:i/>
          <w:color w:val="000000"/>
          <w:sz w:val="28"/>
          <w:szCs w:val="28"/>
          <w:lang w:val="uk-UA"/>
        </w:rPr>
        <w:t xml:space="preserve"> </w:t>
      </w:r>
      <w:r>
        <w:rPr>
          <w:rFonts w:ascii="Times New Roman" w:hAnsi="Times New Roman"/>
          <w:sz w:val="28"/>
          <w:szCs w:val="28"/>
          <w:lang w:val="uk-UA"/>
        </w:rPr>
        <w:t>Підготувати реферат на тему «Нова енергетична політика ЄС».</w:t>
      </w:r>
    </w:p>
    <w:p w14:paraId="6CCDAB29" w14:textId="77777777" w:rsidR="00E95654" w:rsidRDefault="00E95654" w:rsidP="00E95654">
      <w:pPr>
        <w:pStyle w:val="ListParagraph"/>
        <w:spacing w:after="0" w:line="240" w:lineRule="auto"/>
        <w:ind w:left="357" w:hanging="357"/>
        <w:rPr>
          <w:rFonts w:ascii="Times New Roman" w:hAnsi="Times New Roman"/>
          <w:sz w:val="28"/>
          <w:szCs w:val="28"/>
          <w:lang w:val="uk-UA"/>
        </w:rPr>
      </w:pPr>
      <w:r>
        <w:rPr>
          <w:rFonts w:ascii="Times New Roman" w:hAnsi="Times New Roman"/>
          <w:sz w:val="28"/>
          <w:szCs w:val="28"/>
          <w:lang w:val="uk-UA"/>
        </w:rPr>
        <w:t>5. Підготувати повідомлення на тему «Формування системи Пан'європейської мережі як найбільш актуальне питання транспортної політики ЄС»</w:t>
      </w:r>
    </w:p>
    <w:p w14:paraId="292C2334" w14:textId="77777777" w:rsidR="00E95654" w:rsidRDefault="00E95654" w:rsidP="00E95654">
      <w:pPr>
        <w:pStyle w:val="ListParagraph"/>
        <w:spacing w:after="0" w:line="240" w:lineRule="auto"/>
        <w:ind w:left="357" w:hanging="357"/>
        <w:rPr>
          <w:rFonts w:ascii="Times New Roman" w:hAnsi="Times New Roman"/>
          <w:sz w:val="28"/>
          <w:szCs w:val="28"/>
          <w:lang w:val="uk-UA"/>
        </w:rPr>
      </w:pPr>
      <w:r>
        <w:rPr>
          <w:rFonts w:ascii="Times New Roman" w:hAnsi="Times New Roman"/>
          <w:sz w:val="28"/>
          <w:szCs w:val="28"/>
          <w:lang w:val="uk-UA"/>
        </w:rPr>
        <w:t>6. Підготувати аналітичну довідку на тему «Перспективні напрями співробітництва України з ЄС у транспортній сфері».</w:t>
      </w:r>
    </w:p>
    <w:p w14:paraId="1D4F5D88" w14:textId="77777777" w:rsidR="00E95654" w:rsidRDefault="00E95654" w:rsidP="00E95654">
      <w:pPr>
        <w:pStyle w:val="ListParagraph"/>
        <w:spacing w:after="0" w:line="240" w:lineRule="auto"/>
        <w:ind w:left="357" w:hanging="357"/>
        <w:rPr>
          <w:rFonts w:ascii="Times New Roman" w:hAnsi="Times New Roman"/>
          <w:sz w:val="28"/>
          <w:szCs w:val="28"/>
          <w:lang w:val="uk-UA"/>
        </w:rPr>
      </w:pPr>
      <w:r>
        <w:rPr>
          <w:rFonts w:ascii="Times New Roman" w:hAnsi="Times New Roman"/>
          <w:sz w:val="28"/>
          <w:szCs w:val="28"/>
          <w:lang w:val="uk-UA"/>
        </w:rPr>
        <w:t>7. Проаналізувати матеріал, наданий викладачем, зробити висновок про відповідність лісабонським критеріям витрат країн-членів на НДДКР. Результати оформити у вигляді таблиці.</w:t>
      </w:r>
    </w:p>
    <w:p w14:paraId="08C3E381" w14:textId="77777777" w:rsidR="00E95654" w:rsidRDefault="00E95654" w:rsidP="00E95654">
      <w:pPr>
        <w:pStyle w:val="ListParagraph"/>
        <w:spacing w:after="0" w:line="240" w:lineRule="auto"/>
        <w:ind w:left="357" w:hanging="357"/>
        <w:rPr>
          <w:rFonts w:ascii="Times New Roman" w:hAnsi="Times New Roman"/>
          <w:sz w:val="28"/>
          <w:szCs w:val="28"/>
          <w:lang w:val="uk-UA"/>
        </w:rPr>
      </w:pPr>
      <w:r>
        <w:rPr>
          <w:rFonts w:ascii="Times New Roman" w:hAnsi="Times New Roman"/>
          <w:sz w:val="28"/>
          <w:szCs w:val="28"/>
          <w:lang w:val="uk-UA"/>
        </w:rPr>
        <w:t>8. Спрогнозувати наслідки для України  приєднання до Європейського дослідницького простору. Висновки оформити у вигляді аналітичної довідки.</w:t>
      </w:r>
    </w:p>
    <w:p w14:paraId="5DFB8F13" w14:textId="77777777" w:rsidR="00E95654" w:rsidRDefault="00E95654" w:rsidP="00E95654">
      <w:pPr>
        <w:pStyle w:val="ListParagraph"/>
        <w:spacing w:after="0" w:line="240" w:lineRule="auto"/>
        <w:ind w:left="357" w:hanging="357"/>
        <w:rPr>
          <w:rFonts w:ascii="Times New Roman" w:hAnsi="Times New Roman"/>
          <w:sz w:val="28"/>
          <w:szCs w:val="28"/>
          <w:lang w:val="uk-UA"/>
        </w:rPr>
      </w:pPr>
      <w:r>
        <w:rPr>
          <w:rFonts w:ascii="Times New Roman" w:hAnsi="Times New Roman"/>
          <w:sz w:val="28"/>
          <w:szCs w:val="28"/>
          <w:lang w:val="uk-UA"/>
        </w:rPr>
        <w:t>9. Опрацювати Договір про Енергетичну хартію, визначити та охарактеризувати його ключові положення.</w:t>
      </w:r>
    </w:p>
    <w:p w14:paraId="16ACA31F" w14:textId="77777777" w:rsidR="00E95654" w:rsidRDefault="00E95654" w:rsidP="00E95654">
      <w:pPr>
        <w:tabs>
          <w:tab w:val="left" w:pos="255"/>
        </w:tabs>
        <w:rPr>
          <w:szCs w:val="28"/>
        </w:rPr>
      </w:pPr>
      <w:r>
        <w:rPr>
          <w:szCs w:val="28"/>
        </w:rPr>
        <w:t>10. Розробити діаграми «Еволюція видатків та доходів в бюджеті ЄС».</w:t>
      </w:r>
    </w:p>
    <w:p w14:paraId="77FAA038" w14:textId="77777777" w:rsidR="00E95654" w:rsidRDefault="00E95654" w:rsidP="00E95654">
      <w:pPr>
        <w:pStyle w:val="ListParagraph"/>
        <w:spacing w:after="0" w:line="240" w:lineRule="auto"/>
        <w:ind w:left="357" w:hanging="357"/>
        <w:rPr>
          <w:rFonts w:ascii="Times New Roman" w:hAnsi="Times New Roman"/>
          <w:sz w:val="16"/>
          <w:szCs w:val="16"/>
          <w:lang w:val="uk-UA"/>
        </w:rPr>
      </w:pPr>
    </w:p>
    <w:p w14:paraId="64E17AE1" w14:textId="77777777" w:rsidR="00E95654" w:rsidRDefault="00E95654" w:rsidP="00E95654">
      <w:pPr>
        <w:pStyle w:val="NormalWeb"/>
        <w:spacing w:before="0" w:beforeAutospacing="0" w:after="0" w:afterAutospacing="0"/>
        <w:rPr>
          <w:b/>
          <w:i/>
          <w:sz w:val="28"/>
          <w:szCs w:val="28"/>
          <w:lang w:val="uk-UA"/>
        </w:rPr>
      </w:pPr>
      <w:r>
        <w:rPr>
          <w:b/>
          <w:i/>
          <w:sz w:val="28"/>
          <w:szCs w:val="28"/>
          <w:lang w:val="uk-UA"/>
        </w:rPr>
        <w:t>Контрольні запитання і завдання:</w:t>
      </w:r>
    </w:p>
    <w:p w14:paraId="3933F15D" w14:textId="77777777" w:rsidR="00E95654" w:rsidRDefault="00E95654" w:rsidP="008A388E">
      <w:pPr>
        <w:numPr>
          <w:ilvl w:val="0"/>
          <w:numId w:val="7"/>
        </w:numPr>
        <w:tabs>
          <w:tab w:val="clear" w:pos="720"/>
          <w:tab w:val="num" w:pos="284"/>
        </w:tabs>
        <w:ind w:left="357" w:hanging="357"/>
        <w:rPr>
          <w:bCs/>
          <w:szCs w:val="28"/>
        </w:rPr>
      </w:pPr>
      <w:r>
        <w:rPr>
          <w:bCs/>
          <w:szCs w:val="28"/>
        </w:rPr>
        <w:t>Чим умотивована необхідність державної підтримки сільського господарства і запровадження ССП?</w:t>
      </w:r>
    </w:p>
    <w:p w14:paraId="18BF5EA5" w14:textId="77777777" w:rsidR="00E95654" w:rsidRDefault="00E95654" w:rsidP="008A388E">
      <w:pPr>
        <w:numPr>
          <w:ilvl w:val="0"/>
          <w:numId w:val="7"/>
        </w:numPr>
        <w:tabs>
          <w:tab w:val="clear" w:pos="720"/>
          <w:tab w:val="num" w:pos="284"/>
        </w:tabs>
        <w:ind w:left="357" w:hanging="357"/>
        <w:rPr>
          <w:bCs/>
          <w:szCs w:val="28"/>
        </w:rPr>
      </w:pPr>
      <w:r>
        <w:rPr>
          <w:bCs/>
          <w:szCs w:val="28"/>
        </w:rPr>
        <w:t>Які етапи становлення пройшла ССП, як і чому змінились її принципи.</w:t>
      </w:r>
    </w:p>
    <w:p w14:paraId="009E9BF7" w14:textId="77777777" w:rsidR="00E95654" w:rsidRPr="004A67E0" w:rsidRDefault="00E95654" w:rsidP="008A388E">
      <w:pPr>
        <w:numPr>
          <w:ilvl w:val="0"/>
          <w:numId w:val="7"/>
        </w:numPr>
        <w:tabs>
          <w:tab w:val="clear" w:pos="720"/>
          <w:tab w:val="num" w:pos="284"/>
        </w:tabs>
        <w:ind w:left="357" w:hanging="357"/>
        <w:rPr>
          <w:bCs/>
          <w:szCs w:val="28"/>
        </w:rPr>
      </w:pPr>
      <w:r w:rsidRPr="004A67E0">
        <w:rPr>
          <w:bCs/>
          <w:szCs w:val="28"/>
        </w:rPr>
        <w:t xml:space="preserve">Назвіть причини та етапи реформування </w:t>
      </w:r>
      <w:r>
        <w:rPr>
          <w:bCs/>
          <w:szCs w:val="28"/>
        </w:rPr>
        <w:t>спільної сільськогосподарської політики</w:t>
      </w:r>
      <w:r w:rsidRPr="004A67E0">
        <w:rPr>
          <w:bCs/>
          <w:szCs w:val="28"/>
        </w:rPr>
        <w:t>.</w:t>
      </w:r>
    </w:p>
    <w:p w14:paraId="5FD1F2CC" w14:textId="77777777" w:rsidR="00E95654" w:rsidRPr="004A67E0" w:rsidRDefault="00E95654" w:rsidP="008A388E">
      <w:pPr>
        <w:numPr>
          <w:ilvl w:val="0"/>
          <w:numId w:val="7"/>
        </w:numPr>
        <w:tabs>
          <w:tab w:val="clear" w:pos="720"/>
          <w:tab w:val="num" w:pos="284"/>
        </w:tabs>
        <w:ind w:left="357" w:hanging="357"/>
        <w:rPr>
          <w:bCs/>
          <w:szCs w:val="28"/>
        </w:rPr>
      </w:pPr>
      <w:r w:rsidRPr="004A67E0">
        <w:rPr>
          <w:bCs/>
          <w:szCs w:val="28"/>
        </w:rPr>
        <w:t>Який вплив мала економічна криза на функціонування ССП?</w:t>
      </w:r>
    </w:p>
    <w:p w14:paraId="145C726D" w14:textId="77777777" w:rsidR="00E95654" w:rsidRPr="004A67E0" w:rsidRDefault="00E95654" w:rsidP="008A388E">
      <w:pPr>
        <w:numPr>
          <w:ilvl w:val="0"/>
          <w:numId w:val="7"/>
        </w:numPr>
        <w:tabs>
          <w:tab w:val="clear" w:pos="720"/>
          <w:tab w:val="num" w:pos="284"/>
        </w:tabs>
        <w:ind w:left="357" w:hanging="357"/>
        <w:rPr>
          <w:bCs/>
          <w:szCs w:val="28"/>
        </w:rPr>
      </w:pPr>
      <w:r w:rsidRPr="004A67E0">
        <w:rPr>
          <w:bCs/>
          <w:szCs w:val="28"/>
        </w:rPr>
        <w:t>Охарактеризуйте спільну політику ЄЕС в галузі рибальства.</w:t>
      </w:r>
    </w:p>
    <w:p w14:paraId="399E7745" w14:textId="77777777" w:rsidR="00E95654" w:rsidRDefault="00E95654" w:rsidP="008A388E">
      <w:pPr>
        <w:numPr>
          <w:ilvl w:val="0"/>
          <w:numId w:val="7"/>
        </w:numPr>
        <w:tabs>
          <w:tab w:val="clear" w:pos="720"/>
          <w:tab w:val="num" w:pos="284"/>
        </w:tabs>
        <w:ind w:left="357" w:hanging="357"/>
        <w:rPr>
          <w:bCs/>
          <w:szCs w:val="28"/>
        </w:rPr>
      </w:pPr>
      <w:r>
        <w:rPr>
          <w:bCs/>
          <w:szCs w:val="28"/>
        </w:rPr>
        <w:t>Яке значення має ССП для України?</w:t>
      </w:r>
    </w:p>
    <w:p w14:paraId="0F526A56" w14:textId="77777777" w:rsidR="00E95654" w:rsidRDefault="00E95654" w:rsidP="008A388E">
      <w:pPr>
        <w:numPr>
          <w:ilvl w:val="0"/>
          <w:numId w:val="7"/>
        </w:numPr>
        <w:tabs>
          <w:tab w:val="clear" w:pos="720"/>
          <w:tab w:val="num" w:pos="284"/>
        </w:tabs>
        <w:ind w:left="357" w:hanging="357"/>
        <w:rPr>
          <w:bCs/>
          <w:szCs w:val="28"/>
        </w:rPr>
      </w:pPr>
      <w:r>
        <w:rPr>
          <w:bCs/>
          <w:szCs w:val="28"/>
        </w:rPr>
        <w:t>Назвати причини запровадження транспортної політики ЄС.</w:t>
      </w:r>
    </w:p>
    <w:p w14:paraId="67C617AB" w14:textId="77777777" w:rsidR="00E95654" w:rsidRDefault="00E95654" w:rsidP="008A388E">
      <w:pPr>
        <w:numPr>
          <w:ilvl w:val="0"/>
          <w:numId w:val="7"/>
        </w:numPr>
        <w:tabs>
          <w:tab w:val="clear" w:pos="720"/>
          <w:tab w:val="num" w:pos="284"/>
        </w:tabs>
        <w:ind w:left="357" w:hanging="357"/>
        <w:rPr>
          <w:bCs/>
          <w:szCs w:val="28"/>
        </w:rPr>
      </w:pPr>
      <w:r>
        <w:rPr>
          <w:bCs/>
          <w:szCs w:val="28"/>
        </w:rPr>
        <w:t>Яке місце займають транс'європейські транспортні мережі в транспортній політиці ЄС?</w:t>
      </w:r>
    </w:p>
    <w:p w14:paraId="3586DE54" w14:textId="77777777" w:rsidR="00E95654" w:rsidRDefault="00E95654" w:rsidP="008A388E">
      <w:pPr>
        <w:numPr>
          <w:ilvl w:val="0"/>
          <w:numId w:val="7"/>
        </w:numPr>
        <w:tabs>
          <w:tab w:val="clear" w:pos="720"/>
          <w:tab w:val="num" w:pos="284"/>
        </w:tabs>
        <w:ind w:left="357" w:hanging="357"/>
        <w:rPr>
          <w:bCs/>
          <w:szCs w:val="28"/>
        </w:rPr>
      </w:pPr>
      <w:r>
        <w:rPr>
          <w:bCs/>
          <w:szCs w:val="28"/>
        </w:rPr>
        <w:t>Що являє собою європейський науково-дослідницький простір?</w:t>
      </w:r>
    </w:p>
    <w:p w14:paraId="120C02E0" w14:textId="77777777" w:rsidR="00E95654" w:rsidRPr="004A67E0" w:rsidRDefault="00E95654" w:rsidP="008A388E">
      <w:pPr>
        <w:numPr>
          <w:ilvl w:val="0"/>
          <w:numId w:val="7"/>
        </w:numPr>
        <w:tabs>
          <w:tab w:val="clear" w:pos="720"/>
          <w:tab w:val="num" w:pos="284"/>
        </w:tabs>
        <w:ind w:left="357" w:hanging="357"/>
        <w:rPr>
          <w:bCs/>
          <w:szCs w:val="28"/>
        </w:rPr>
      </w:pPr>
      <w:r>
        <w:rPr>
          <w:bCs/>
          <w:szCs w:val="28"/>
        </w:rPr>
        <w:t>У яких сферах може розвиватися співпраця України з ЄС в рамках діючої рамкової програми наукових досліджень?</w:t>
      </w:r>
    </w:p>
    <w:p w14:paraId="71D7145A" w14:textId="77777777" w:rsidR="00E95654" w:rsidRPr="003A0241" w:rsidRDefault="00E95654" w:rsidP="00E95654">
      <w:pPr>
        <w:ind w:left="720" w:firstLine="0"/>
        <w:rPr>
          <w:i/>
          <w:sz w:val="16"/>
          <w:szCs w:val="16"/>
        </w:rPr>
      </w:pPr>
    </w:p>
    <w:p w14:paraId="6334BDC0" w14:textId="77777777" w:rsidR="00E95654" w:rsidRDefault="00E95654" w:rsidP="00E95654">
      <w:pPr>
        <w:ind w:left="720" w:firstLine="0"/>
        <w:rPr>
          <w:i/>
          <w:szCs w:val="28"/>
        </w:rPr>
      </w:pPr>
      <w:r>
        <w:rPr>
          <w:i/>
          <w:szCs w:val="28"/>
        </w:rPr>
        <w:t xml:space="preserve">Література: </w:t>
      </w:r>
    </w:p>
    <w:p w14:paraId="79604EBB" w14:textId="77777777" w:rsidR="00E95654" w:rsidRPr="00DE4DAD" w:rsidRDefault="00E95654" w:rsidP="008A388E">
      <w:pPr>
        <w:numPr>
          <w:ilvl w:val="0"/>
          <w:numId w:val="13"/>
        </w:numPr>
        <w:rPr>
          <w:sz w:val="26"/>
          <w:szCs w:val="26"/>
        </w:rPr>
      </w:pPr>
      <w:r w:rsidRPr="00DE4DAD">
        <w:rPr>
          <w:sz w:val="26"/>
          <w:szCs w:val="26"/>
        </w:rPr>
        <w:t>Конституційні акти Європейського Союзу. Частина 1. – К., 2005.</w:t>
      </w:r>
    </w:p>
    <w:p w14:paraId="7EB94FEB" w14:textId="77777777" w:rsidR="00E95654" w:rsidRPr="00DE4DAD" w:rsidRDefault="00E95654" w:rsidP="008A388E">
      <w:pPr>
        <w:numPr>
          <w:ilvl w:val="0"/>
          <w:numId w:val="13"/>
        </w:numPr>
        <w:rPr>
          <w:iCs/>
          <w:sz w:val="26"/>
          <w:szCs w:val="26"/>
        </w:rPr>
      </w:pPr>
      <w:r w:rsidRPr="00DE4DAD">
        <w:rPr>
          <w:sz w:val="26"/>
          <w:szCs w:val="26"/>
        </w:rPr>
        <w:t xml:space="preserve">В.Копійка. Т.Шинкаренко. </w:t>
      </w:r>
      <w:r w:rsidRPr="00DE4DAD">
        <w:rPr>
          <w:iCs/>
          <w:sz w:val="26"/>
          <w:szCs w:val="26"/>
        </w:rPr>
        <w:t xml:space="preserve">Європейський Союз: історія і засади функціонування. </w:t>
      </w:r>
      <w:r w:rsidRPr="00DE4DAD">
        <w:rPr>
          <w:b/>
          <w:sz w:val="26"/>
          <w:szCs w:val="26"/>
        </w:rPr>
        <w:t>–</w:t>
      </w:r>
      <w:r w:rsidRPr="00DE4DAD">
        <w:rPr>
          <w:sz w:val="26"/>
          <w:szCs w:val="26"/>
        </w:rPr>
        <w:t>К., 2012.</w:t>
      </w:r>
      <w:r w:rsidRPr="00DE4DAD">
        <w:rPr>
          <w:iCs/>
          <w:sz w:val="26"/>
          <w:szCs w:val="26"/>
        </w:rPr>
        <w:t xml:space="preserve"> </w:t>
      </w:r>
    </w:p>
    <w:p w14:paraId="263BF178" w14:textId="77777777" w:rsidR="00E95654" w:rsidRPr="00DE4DAD" w:rsidRDefault="00E95654" w:rsidP="008A388E">
      <w:pPr>
        <w:numPr>
          <w:ilvl w:val="0"/>
          <w:numId w:val="13"/>
        </w:numPr>
        <w:rPr>
          <w:sz w:val="26"/>
          <w:szCs w:val="26"/>
        </w:rPr>
      </w:pPr>
      <w:r w:rsidRPr="00DE4DAD">
        <w:rPr>
          <w:iCs/>
          <w:sz w:val="26"/>
          <w:szCs w:val="26"/>
        </w:rPr>
        <w:t>Мусис Н. Усе про спільні політики Європейського Союзу. – К., 2005.</w:t>
      </w:r>
    </w:p>
    <w:p w14:paraId="64AB4F40" w14:textId="77777777" w:rsidR="00E95654" w:rsidRPr="00DE4DAD" w:rsidRDefault="00E95654" w:rsidP="008A388E">
      <w:pPr>
        <w:numPr>
          <w:ilvl w:val="0"/>
          <w:numId w:val="13"/>
        </w:numPr>
        <w:rPr>
          <w:sz w:val="26"/>
          <w:szCs w:val="26"/>
        </w:rPr>
      </w:pPr>
      <w:r w:rsidRPr="00DE4DAD">
        <w:rPr>
          <w:iCs/>
          <w:sz w:val="26"/>
          <w:szCs w:val="26"/>
        </w:rPr>
        <w:t xml:space="preserve">Европейская интеграция, Большая Гуманистическая Европа и культура. – </w:t>
      </w:r>
      <w:r w:rsidRPr="00DE4DAD">
        <w:rPr>
          <w:sz w:val="26"/>
          <w:szCs w:val="26"/>
        </w:rPr>
        <w:t>М.,1998.</w:t>
      </w:r>
      <w:r w:rsidRPr="00DE4DAD">
        <w:rPr>
          <w:iCs/>
          <w:sz w:val="26"/>
          <w:szCs w:val="26"/>
        </w:rPr>
        <w:t xml:space="preserve"> </w:t>
      </w:r>
    </w:p>
    <w:p w14:paraId="1B0C2F1B" w14:textId="77777777" w:rsidR="00E95654" w:rsidRPr="00DE4DAD" w:rsidRDefault="00E95654" w:rsidP="008A388E">
      <w:pPr>
        <w:numPr>
          <w:ilvl w:val="0"/>
          <w:numId w:val="13"/>
        </w:numPr>
        <w:rPr>
          <w:sz w:val="26"/>
          <w:szCs w:val="26"/>
        </w:rPr>
      </w:pPr>
      <w:r w:rsidRPr="00DE4DAD">
        <w:rPr>
          <w:iCs/>
          <w:sz w:val="26"/>
          <w:szCs w:val="26"/>
        </w:rPr>
        <w:lastRenderedPageBreak/>
        <w:t>Европейский Союз на пороге ХХІ века: выбор стратегии развития.</w:t>
      </w:r>
      <w:r w:rsidRPr="00DE4DAD">
        <w:rPr>
          <w:sz w:val="26"/>
          <w:szCs w:val="26"/>
        </w:rPr>
        <w:t xml:space="preserve"> Под. Ред.      Ю. А. Борко и О. В. Буториной. – М., 2000.</w:t>
      </w:r>
    </w:p>
    <w:p w14:paraId="3D77E504" w14:textId="77777777" w:rsidR="00E95654" w:rsidRPr="00DE4DAD" w:rsidRDefault="00E95654" w:rsidP="008A388E">
      <w:pPr>
        <w:numPr>
          <w:ilvl w:val="0"/>
          <w:numId w:val="13"/>
        </w:numPr>
        <w:rPr>
          <w:sz w:val="26"/>
          <w:szCs w:val="26"/>
        </w:rPr>
      </w:pPr>
      <w:r w:rsidRPr="00DE4DAD">
        <w:rPr>
          <w:sz w:val="26"/>
          <w:szCs w:val="26"/>
        </w:rPr>
        <w:t xml:space="preserve">Шемятенков В.Г. Европейская интеграция. М., 2003 </w:t>
      </w:r>
    </w:p>
    <w:p w14:paraId="3B99ABDC" w14:textId="77777777" w:rsidR="00E95654" w:rsidRPr="00DE4DAD" w:rsidRDefault="00E95654" w:rsidP="008A388E">
      <w:pPr>
        <w:numPr>
          <w:ilvl w:val="0"/>
          <w:numId w:val="13"/>
        </w:numPr>
        <w:rPr>
          <w:iCs/>
          <w:sz w:val="26"/>
          <w:szCs w:val="26"/>
        </w:rPr>
      </w:pPr>
      <w:r w:rsidRPr="00DE4DAD">
        <w:rPr>
          <w:sz w:val="26"/>
          <w:szCs w:val="26"/>
        </w:rPr>
        <w:t xml:space="preserve">О.Шнирков, О.Кузнецов, С.Кульпінський. </w:t>
      </w:r>
      <w:r w:rsidRPr="00DE4DAD">
        <w:rPr>
          <w:iCs/>
          <w:sz w:val="26"/>
          <w:szCs w:val="26"/>
        </w:rPr>
        <w:t>Європейський валютний союз.</w:t>
      </w:r>
      <w:r w:rsidRPr="00DE4DAD">
        <w:rPr>
          <w:sz w:val="26"/>
          <w:szCs w:val="26"/>
        </w:rPr>
        <w:t xml:space="preserve"> К., 2001.</w:t>
      </w:r>
      <w:r w:rsidRPr="00DE4DAD">
        <w:rPr>
          <w:iCs/>
          <w:sz w:val="26"/>
          <w:szCs w:val="26"/>
        </w:rPr>
        <w:t xml:space="preserve"> </w:t>
      </w:r>
    </w:p>
    <w:p w14:paraId="1162F5DC" w14:textId="77777777" w:rsidR="00E95654" w:rsidRPr="00DE4DAD" w:rsidRDefault="00E95654" w:rsidP="008A388E">
      <w:pPr>
        <w:numPr>
          <w:ilvl w:val="0"/>
          <w:numId w:val="13"/>
        </w:numPr>
        <w:rPr>
          <w:sz w:val="26"/>
          <w:szCs w:val="26"/>
        </w:rPr>
      </w:pPr>
      <w:r w:rsidRPr="00DE4DAD">
        <w:rPr>
          <w:sz w:val="26"/>
          <w:szCs w:val="26"/>
        </w:rPr>
        <w:t xml:space="preserve">Шинкаренко Т. </w:t>
      </w:r>
      <w:r w:rsidRPr="00DE4DAD">
        <w:rPr>
          <w:bCs/>
          <w:sz w:val="26"/>
          <w:szCs w:val="26"/>
        </w:rPr>
        <w:t>Регіональна політика ЄС – проблеми формування й перспективи розвитку.</w:t>
      </w:r>
      <w:r w:rsidRPr="00DE4DAD">
        <w:rPr>
          <w:sz w:val="26"/>
          <w:szCs w:val="26"/>
        </w:rPr>
        <w:t xml:space="preserve"> Актуальні проблеми міжнародних відносин: Зб.наук. пр. Вип. 45 (Частина ІІ). – К., 2004</w:t>
      </w:r>
    </w:p>
    <w:p w14:paraId="1C7EB1B8" w14:textId="77777777" w:rsidR="00E95654" w:rsidRPr="00DE4DAD" w:rsidRDefault="00E95654" w:rsidP="008A388E">
      <w:pPr>
        <w:numPr>
          <w:ilvl w:val="0"/>
          <w:numId w:val="13"/>
        </w:numPr>
        <w:rPr>
          <w:sz w:val="26"/>
          <w:szCs w:val="26"/>
        </w:rPr>
      </w:pPr>
      <w:r w:rsidRPr="00DE4DAD">
        <w:rPr>
          <w:sz w:val="26"/>
          <w:szCs w:val="26"/>
        </w:rPr>
        <w:t>Дзяд О.В., Рудік О.М. Спільні політики Європейського Союзу та їх значення для України. – К., 2009.</w:t>
      </w:r>
    </w:p>
    <w:p w14:paraId="4374AD8B" w14:textId="77777777" w:rsidR="00E95654" w:rsidRPr="00DE4DAD" w:rsidRDefault="00E95654" w:rsidP="008A388E">
      <w:pPr>
        <w:numPr>
          <w:ilvl w:val="0"/>
          <w:numId w:val="13"/>
        </w:numPr>
        <w:rPr>
          <w:sz w:val="26"/>
          <w:szCs w:val="26"/>
        </w:rPr>
      </w:pPr>
      <w:r w:rsidRPr="00DE4DAD">
        <w:rPr>
          <w:sz w:val="26"/>
          <w:szCs w:val="26"/>
        </w:rPr>
        <w:t>Європейський Союз: економіка, політика, право: енциклопедичний словник. – К., 2011.</w:t>
      </w:r>
    </w:p>
    <w:p w14:paraId="6E329532" w14:textId="77777777" w:rsidR="00E95654" w:rsidRDefault="00E95654" w:rsidP="008A388E">
      <w:pPr>
        <w:numPr>
          <w:ilvl w:val="0"/>
          <w:numId w:val="13"/>
        </w:numPr>
        <w:rPr>
          <w:sz w:val="26"/>
          <w:szCs w:val="26"/>
        </w:rPr>
      </w:pPr>
      <w:r w:rsidRPr="00DE4DAD">
        <w:rPr>
          <w:sz w:val="26"/>
          <w:szCs w:val="26"/>
        </w:rPr>
        <w:t xml:space="preserve">Волес В., Волес Г. Творення політики в Європейському Союзі. – 2004. </w:t>
      </w:r>
    </w:p>
    <w:p w14:paraId="40B47420" w14:textId="77777777" w:rsidR="00455163" w:rsidRPr="00E90306" w:rsidRDefault="00455163" w:rsidP="00455163">
      <w:pPr>
        <w:pStyle w:val="ListParagraph"/>
        <w:numPr>
          <w:ilvl w:val="0"/>
          <w:numId w:val="13"/>
        </w:numPr>
        <w:spacing w:after="100" w:afterAutospacing="1" w:line="240" w:lineRule="auto"/>
        <w:outlineLvl w:val="0"/>
        <w:rPr>
          <w:rFonts w:ascii="Times New Roman" w:hAnsi="Times New Roman"/>
          <w:color w:val="333333"/>
          <w:kern w:val="36"/>
          <w:sz w:val="24"/>
          <w:szCs w:val="24"/>
        </w:rPr>
      </w:pPr>
      <w:r w:rsidRPr="00E90306">
        <w:rPr>
          <w:rFonts w:ascii="Times New Roman" w:hAnsi="Times New Roman"/>
          <w:color w:val="333333"/>
          <w:kern w:val="36"/>
          <w:sz w:val="24"/>
          <w:szCs w:val="24"/>
        </w:rPr>
        <w:t>Консолідовані версії Договору про Європейський Союз та Договору про функціонування Європейського Союзу з протоколами та деклараціями</w:t>
      </w:r>
      <w:r w:rsidRPr="00E90306">
        <w:rPr>
          <w:rFonts w:ascii="Times New Roman" w:hAnsi="Times New Roman"/>
          <w:color w:val="333333"/>
          <w:kern w:val="36"/>
          <w:sz w:val="24"/>
          <w:szCs w:val="24"/>
          <w:lang w:val="uk-UA"/>
        </w:rPr>
        <w:t xml:space="preserve">. - </w:t>
      </w:r>
      <w:hyperlink r:id="rId8" w:anchor="Text" w:history="1">
        <w:r w:rsidRPr="00E90306">
          <w:rPr>
            <w:rStyle w:val="Hyperlink"/>
            <w:kern w:val="36"/>
            <w:sz w:val="24"/>
          </w:rPr>
          <w:t>https://zakon.rada.gov.ua/laws/show/994_b06#Text</w:t>
        </w:r>
      </w:hyperlink>
      <w:r w:rsidRPr="00E90306">
        <w:rPr>
          <w:rFonts w:ascii="Times New Roman" w:hAnsi="Times New Roman"/>
          <w:color w:val="333333"/>
          <w:kern w:val="36"/>
          <w:sz w:val="24"/>
          <w:szCs w:val="24"/>
          <w:lang w:val="uk-UA"/>
        </w:rPr>
        <w:t xml:space="preserve"> </w:t>
      </w:r>
    </w:p>
    <w:p w14:paraId="65D7B7EE" w14:textId="77777777" w:rsidR="00455163" w:rsidRPr="00E90306" w:rsidRDefault="00455163" w:rsidP="00455163">
      <w:pPr>
        <w:numPr>
          <w:ilvl w:val="0"/>
          <w:numId w:val="13"/>
        </w:numPr>
        <w:rPr>
          <w:iCs/>
          <w:sz w:val="24"/>
        </w:rPr>
      </w:pPr>
      <w:r w:rsidRPr="00E90306">
        <w:rPr>
          <w:sz w:val="24"/>
        </w:rPr>
        <w:t xml:space="preserve">В.Копійка. Т.Шинкаренко. </w:t>
      </w:r>
      <w:r w:rsidRPr="00E90306">
        <w:rPr>
          <w:iCs/>
          <w:sz w:val="24"/>
        </w:rPr>
        <w:t xml:space="preserve">Європейський Союз: історія і засади функціонування. </w:t>
      </w:r>
      <w:r w:rsidRPr="00E90306">
        <w:rPr>
          <w:b/>
          <w:sz w:val="24"/>
        </w:rPr>
        <w:t>–</w:t>
      </w:r>
      <w:r w:rsidRPr="00E90306">
        <w:rPr>
          <w:sz w:val="24"/>
        </w:rPr>
        <w:t>К., 2012.</w:t>
      </w:r>
      <w:r w:rsidRPr="00E90306">
        <w:rPr>
          <w:iCs/>
          <w:sz w:val="24"/>
        </w:rPr>
        <w:t xml:space="preserve"> </w:t>
      </w:r>
    </w:p>
    <w:p w14:paraId="1FB80A2B" w14:textId="77777777" w:rsidR="00455163" w:rsidRPr="00E90306" w:rsidRDefault="00455163" w:rsidP="00455163">
      <w:pPr>
        <w:numPr>
          <w:ilvl w:val="0"/>
          <w:numId w:val="13"/>
        </w:numPr>
        <w:rPr>
          <w:sz w:val="24"/>
        </w:rPr>
      </w:pPr>
      <w:r w:rsidRPr="00E90306">
        <w:rPr>
          <w:iCs/>
          <w:sz w:val="24"/>
        </w:rPr>
        <w:t>Мусис Н. Усе про спільні політики Європейського Союзу. – К., 2005.</w:t>
      </w:r>
    </w:p>
    <w:p w14:paraId="726ACBE4" w14:textId="77777777" w:rsidR="00455163" w:rsidRPr="00E90306" w:rsidRDefault="00455163" w:rsidP="00455163">
      <w:pPr>
        <w:numPr>
          <w:ilvl w:val="0"/>
          <w:numId w:val="13"/>
        </w:numPr>
        <w:rPr>
          <w:sz w:val="24"/>
        </w:rPr>
      </w:pPr>
      <w:r w:rsidRPr="00E90306">
        <w:rPr>
          <w:sz w:val="24"/>
        </w:rPr>
        <w:t>Дзяд О.В., Рудік О.М. Спільні політики Європейського Союзу та їх значення для України. – К., 2009.</w:t>
      </w:r>
    </w:p>
    <w:p w14:paraId="061CD37B" w14:textId="77777777" w:rsidR="00455163" w:rsidRPr="00E90306" w:rsidRDefault="00455163" w:rsidP="00455163">
      <w:pPr>
        <w:numPr>
          <w:ilvl w:val="0"/>
          <w:numId w:val="13"/>
        </w:numPr>
        <w:rPr>
          <w:sz w:val="24"/>
        </w:rPr>
      </w:pPr>
      <w:r w:rsidRPr="00E90306">
        <w:rPr>
          <w:sz w:val="24"/>
        </w:rPr>
        <w:t>Європейський Союз: економіка, політика, право: енциклопедичний словник. – К., 2011.</w:t>
      </w:r>
    </w:p>
    <w:p w14:paraId="1AE9CDA8" w14:textId="77777777" w:rsidR="00455163" w:rsidRPr="00E90306" w:rsidRDefault="00455163" w:rsidP="00455163">
      <w:pPr>
        <w:numPr>
          <w:ilvl w:val="0"/>
          <w:numId w:val="13"/>
        </w:numPr>
        <w:rPr>
          <w:sz w:val="24"/>
        </w:rPr>
      </w:pPr>
      <w:r w:rsidRPr="00E90306">
        <w:rPr>
          <w:sz w:val="24"/>
        </w:rPr>
        <w:t xml:space="preserve">Волес В., Волес Г. Творення політики в Європейському Союзі. – 2004. </w:t>
      </w:r>
    </w:p>
    <w:p w14:paraId="168373CF" w14:textId="77777777" w:rsidR="00455163" w:rsidRPr="00E90306" w:rsidRDefault="00455163" w:rsidP="00455163">
      <w:pPr>
        <w:numPr>
          <w:ilvl w:val="0"/>
          <w:numId w:val="13"/>
        </w:numPr>
        <w:rPr>
          <w:sz w:val="24"/>
        </w:rPr>
      </w:pPr>
      <w:r w:rsidRPr="00E90306">
        <w:rPr>
          <w:sz w:val="24"/>
          <w:bdr w:val="none" w:sz="0" w:space="0" w:color="auto" w:frame="1"/>
        </w:rPr>
        <w:t>European Union</w:t>
      </w:r>
      <w:r w:rsidRPr="00E90306">
        <w:rPr>
          <w:sz w:val="24"/>
        </w:rPr>
        <w:t xml:space="preserve"> [Електронний ресурс] : [офіційний портал Європейського Союзу]. — Електрон. текст. і граф. дані. — Режим доступу: http://europa.eu/, вільний. </w:t>
      </w:r>
    </w:p>
    <w:p w14:paraId="5346082C" w14:textId="4BFE9481" w:rsidR="00455163" w:rsidRPr="00DE4DAD" w:rsidRDefault="00455163" w:rsidP="00455163">
      <w:pPr>
        <w:numPr>
          <w:ilvl w:val="0"/>
          <w:numId w:val="13"/>
        </w:numPr>
        <w:rPr>
          <w:sz w:val="26"/>
          <w:szCs w:val="26"/>
        </w:rPr>
      </w:pPr>
      <w:r w:rsidRPr="00E90306">
        <w:rPr>
          <w:sz w:val="24"/>
          <w:bdr w:val="none" w:sz="0" w:space="0" w:color="auto" w:frame="1"/>
        </w:rPr>
        <w:t>Представництво Європейського Союзу в Україні</w:t>
      </w:r>
      <w:r w:rsidRPr="00E90306">
        <w:rPr>
          <w:sz w:val="24"/>
        </w:rPr>
        <w:t> [Електронний ресурс] / Електрон текст. і граф. дані. — Режим доступу: http://eeas.europa.eu/delegations/ukraine/index_uk.htm, вільний.</w:t>
      </w:r>
    </w:p>
    <w:p w14:paraId="259287FE" w14:textId="77777777" w:rsidR="00E95654" w:rsidRPr="00DE4DAD" w:rsidRDefault="00E95654" w:rsidP="00E95654">
      <w:pPr>
        <w:ind w:left="720" w:firstLine="0"/>
        <w:rPr>
          <w:szCs w:val="28"/>
        </w:rPr>
      </w:pPr>
    </w:p>
    <w:p w14:paraId="0177D340" w14:textId="77777777" w:rsidR="009F2839" w:rsidRDefault="009F2839" w:rsidP="00E95654">
      <w:pPr>
        <w:jc w:val="center"/>
        <w:rPr>
          <w:b/>
        </w:rPr>
      </w:pPr>
    </w:p>
    <w:p w14:paraId="6CEFE5A9" w14:textId="77777777" w:rsidR="009F2839" w:rsidRDefault="009F2839" w:rsidP="00E95654">
      <w:pPr>
        <w:jc w:val="center"/>
        <w:rPr>
          <w:b/>
        </w:rPr>
      </w:pPr>
    </w:p>
    <w:p w14:paraId="4A4A7311" w14:textId="77777777" w:rsidR="00E95654" w:rsidRDefault="00E95654" w:rsidP="00E95654">
      <w:pPr>
        <w:jc w:val="center"/>
        <w:rPr>
          <w:rFonts w:eastAsia="SimSun"/>
          <w:b/>
          <w:lang w:eastAsia="zh-CN"/>
        </w:rPr>
      </w:pPr>
      <w:r>
        <w:rPr>
          <w:b/>
        </w:rPr>
        <w:t>ЗРАЗКИ ЗАВДАНЬ ДО МОДУЛЬНОГО КОНТРОЛЮ</w:t>
      </w:r>
    </w:p>
    <w:p w14:paraId="252D1D22" w14:textId="77777777" w:rsidR="00E95654" w:rsidRPr="00DC51E7" w:rsidRDefault="00E95654" w:rsidP="008A388E">
      <w:pPr>
        <w:pStyle w:val="ListParagraph"/>
        <w:numPr>
          <w:ilvl w:val="0"/>
          <w:numId w:val="11"/>
        </w:numPr>
        <w:tabs>
          <w:tab w:val="left" w:pos="0"/>
        </w:tabs>
        <w:spacing w:after="0" w:line="240" w:lineRule="auto"/>
        <w:ind w:left="0"/>
        <w:rPr>
          <w:rFonts w:ascii="Times New Roman" w:hAnsi="Times New Roman"/>
          <w:sz w:val="28"/>
          <w:szCs w:val="28"/>
          <w:lang w:val="uk-UA"/>
        </w:rPr>
      </w:pPr>
      <w:r w:rsidRPr="00DC51E7">
        <w:rPr>
          <w:rFonts w:ascii="Times New Roman" w:hAnsi="Times New Roman"/>
          <w:sz w:val="28"/>
          <w:szCs w:val="28"/>
          <w:lang w:val="uk-UA"/>
        </w:rPr>
        <w:t xml:space="preserve">Які нові повноваження отримав Європарламент у процесі реформуванням інституційної системи ЄС? </w:t>
      </w:r>
    </w:p>
    <w:p w14:paraId="4EC35F8B" w14:textId="77777777" w:rsidR="00E95654" w:rsidRPr="00DC51E7" w:rsidRDefault="00E95654" w:rsidP="008A388E">
      <w:pPr>
        <w:pStyle w:val="ListParagraph"/>
        <w:numPr>
          <w:ilvl w:val="0"/>
          <w:numId w:val="11"/>
        </w:numPr>
        <w:tabs>
          <w:tab w:val="left" w:pos="0"/>
        </w:tabs>
        <w:spacing w:after="0" w:line="240" w:lineRule="auto"/>
        <w:ind w:left="0"/>
        <w:rPr>
          <w:rFonts w:ascii="Times New Roman" w:hAnsi="Times New Roman"/>
          <w:sz w:val="28"/>
          <w:szCs w:val="28"/>
          <w:lang w:val="uk-UA"/>
        </w:rPr>
      </w:pPr>
      <w:r w:rsidRPr="00DC51E7">
        <w:rPr>
          <w:rFonts w:ascii="Times New Roman" w:hAnsi="Times New Roman"/>
          <w:sz w:val="28"/>
          <w:szCs w:val="28"/>
          <w:lang w:val="uk-UA"/>
        </w:rPr>
        <w:t xml:space="preserve">Які рішення Рада ЄС може приймати одноголосно? </w:t>
      </w:r>
    </w:p>
    <w:p w14:paraId="38352832" w14:textId="77777777" w:rsidR="00E95654" w:rsidRPr="00DC51E7" w:rsidRDefault="00E95654" w:rsidP="008A388E">
      <w:pPr>
        <w:pStyle w:val="ListParagraph"/>
        <w:numPr>
          <w:ilvl w:val="0"/>
          <w:numId w:val="11"/>
        </w:numPr>
        <w:tabs>
          <w:tab w:val="left" w:pos="0"/>
        </w:tabs>
        <w:spacing w:after="0" w:line="240" w:lineRule="auto"/>
        <w:ind w:left="0"/>
        <w:rPr>
          <w:rFonts w:ascii="Times New Roman" w:hAnsi="Times New Roman"/>
          <w:sz w:val="28"/>
          <w:szCs w:val="28"/>
          <w:lang w:val="uk-UA"/>
        </w:rPr>
      </w:pPr>
      <w:r w:rsidRPr="00DC51E7">
        <w:rPr>
          <w:rFonts w:ascii="Times New Roman" w:hAnsi="Times New Roman"/>
          <w:sz w:val="28"/>
          <w:szCs w:val="28"/>
          <w:lang w:val="uk-UA"/>
        </w:rPr>
        <w:t xml:space="preserve">Пояснити суть правотворчої функції Суду ЄС. </w:t>
      </w:r>
    </w:p>
    <w:p w14:paraId="6A53D1B1" w14:textId="77777777" w:rsidR="00E95654" w:rsidRPr="00DC51E7" w:rsidRDefault="00E95654" w:rsidP="008A388E">
      <w:pPr>
        <w:pStyle w:val="ListParagraph"/>
        <w:numPr>
          <w:ilvl w:val="0"/>
          <w:numId w:val="11"/>
        </w:numPr>
        <w:tabs>
          <w:tab w:val="left" w:pos="0"/>
        </w:tabs>
        <w:spacing w:after="0" w:line="240" w:lineRule="auto"/>
        <w:ind w:left="0"/>
        <w:rPr>
          <w:rFonts w:ascii="Times New Roman" w:hAnsi="Times New Roman"/>
          <w:sz w:val="28"/>
          <w:szCs w:val="28"/>
          <w:lang w:val="uk-UA"/>
        </w:rPr>
      </w:pPr>
      <w:r w:rsidRPr="00DC51E7">
        <w:rPr>
          <w:rFonts w:ascii="Times New Roman" w:hAnsi="Times New Roman"/>
          <w:sz w:val="28"/>
          <w:szCs w:val="28"/>
          <w:lang w:val="uk-UA"/>
        </w:rPr>
        <w:t xml:space="preserve">З кого складається Економічний і соціальний  комітет ЄС ? </w:t>
      </w:r>
    </w:p>
    <w:p w14:paraId="2CA050BD" w14:textId="77777777" w:rsidR="00E95654" w:rsidRPr="00DC51E7" w:rsidRDefault="00E95654" w:rsidP="008A388E">
      <w:pPr>
        <w:pStyle w:val="ListParagraph"/>
        <w:numPr>
          <w:ilvl w:val="0"/>
          <w:numId w:val="11"/>
        </w:numPr>
        <w:tabs>
          <w:tab w:val="left" w:pos="0"/>
        </w:tabs>
        <w:spacing w:after="0" w:line="240" w:lineRule="auto"/>
        <w:ind w:left="0"/>
        <w:rPr>
          <w:rFonts w:ascii="Times New Roman" w:hAnsi="Times New Roman"/>
          <w:sz w:val="28"/>
          <w:szCs w:val="28"/>
          <w:lang w:val="uk-UA"/>
        </w:rPr>
      </w:pPr>
      <w:r w:rsidRPr="00DC51E7">
        <w:rPr>
          <w:rFonts w:ascii="Times New Roman" w:hAnsi="Times New Roman"/>
          <w:sz w:val="28"/>
          <w:szCs w:val="28"/>
          <w:lang w:val="uk-UA"/>
        </w:rPr>
        <w:t>Назвати основний принцип діяльності і основну функцію Європейського центрального банку.</w:t>
      </w:r>
    </w:p>
    <w:p w14:paraId="1D46298B" w14:textId="77777777" w:rsidR="00E95654" w:rsidRPr="00B507A3" w:rsidRDefault="00E95654" w:rsidP="00E95654">
      <w:pPr>
        <w:rPr>
          <w:b/>
          <w:szCs w:val="28"/>
        </w:rPr>
      </w:pPr>
    </w:p>
    <w:p w14:paraId="7AF49615" w14:textId="77777777" w:rsidR="00F82D44" w:rsidRDefault="00E95654" w:rsidP="00F82D44">
      <w:pPr>
        <w:pStyle w:val="BodyText"/>
        <w:spacing w:after="0"/>
        <w:jc w:val="center"/>
        <w:rPr>
          <w:b/>
        </w:rPr>
      </w:pPr>
      <w:r>
        <w:rPr>
          <w:szCs w:val="28"/>
        </w:rPr>
        <w:br w:type="column"/>
      </w:r>
      <w:r w:rsidR="00F82D44">
        <w:rPr>
          <w:b/>
        </w:rPr>
        <w:lastRenderedPageBreak/>
        <w:t>9. РЕКОМЕНДОВАНА  ЛІТЕРАТУРА:</w:t>
      </w:r>
    </w:p>
    <w:p w14:paraId="142E9659" w14:textId="77777777" w:rsidR="00F82D44" w:rsidRDefault="00F82D44" w:rsidP="00F82D44">
      <w:pPr>
        <w:pStyle w:val="BodyTextIndent"/>
        <w:rPr>
          <w:b/>
          <w:sz w:val="24"/>
        </w:rPr>
      </w:pPr>
    </w:p>
    <w:p w14:paraId="5A4A8B67" w14:textId="77777777" w:rsidR="00F82D44" w:rsidRDefault="00F82D44" w:rsidP="00F82D44">
      <w:pPr>
        <w:ind w:firstLine="709"/>
        <w:jc w:val="center"/>
        <w:rPr>
          <w:b/>
          <w:sz w:val="20"/>
          <w:szCs w:val="20"/>
        </w:rPr>
      </w:pPr>
      <w:r>
        <w:rPr>
          <w:b/>
          <w:sz w:val="20"/>
          <w:szCs w:val="20"/>
        </w:rPr>
        <w:t>Основна:</w:t>
      </w:r>
    </w:p>
    <w:p w14:paraId="78D2DBA9" w14:textId="77777777" w:rsidR="00F82D44" w:rsidRDefault="00F82D44" w:rsidP="00F82D44">
      <w:pPr>
        <w:numPr>
          <w:ilvl w:val="0"/>
          <w:numId w:val="28"/>
        </w:numPr>
        <w:ind w:left="357" w:hanging="357"/>
        <w:rPr>
          <w:sz w:val="20"/>
          <w:szCs w:val="20"/>
        </w:rPr>
      </w:pPr>
      <w:r>
        <w:rPr>
          <w:sz w:val="20"/>
          <w:szCs w:val="20"/>
        </w:rPr>
        <w:t>Європейський Союз: економіка, політика, право: енциклопедичний словник. – К., 2011.</w:t>
      </w:r>
    </w:p>
    <w:p w14:paraId="4C41DC27" w14:textId="77777777" w:rsidR="00F82D44" w:rsidRDefault="00F82D44" w:rsidP="00F82D44">
      <w:pPr>
        <w:numPr>
          <w:ilvl w:val="0"/>
          <w:numId w:val="28"/>
        </w:numPr>
        <w:ind w:left="357" w:firstLine="0"/>
        <w:rPr>
          <w:sz w:val="20"/>
          <w:szCs w:val="20"/>
        </w:rPr>
      </w:pPr>
      <w:r>
        <w:rPr>
          <w:sz w:val="20"/>
          <w:szCs w:val="20"/>
        </w:rPr>
        <w:t>Конституційні акти Європейського Союзу (в редакції Лісабонського договору) / пер. Геннадія Друзенка та Світлани Друзенко, за заг. ред Геннадія Друзенка. - : «К.І.С», 2010. – 536 С.</w:t>
      </w:r>
    </w:p>
    <w:p w14:paraId="15A7A474" w14:textId="77777777" w:rsidR="00F82D44" w:rsidRDefault="00F82D44" w:rsidP="00F82D44">
      <w:pPr>
        <w:numPr>
          <w:ilvl w:val="0"/>
          <w:numId w:val="28"/>
        </w:numPr>
        <w:ind w:left="357" w:hanging="357"/>
        <w:rPr>
          <w:iCs/>
          <w:sz w:val="20"/>
          <w:szCs w:val="20"/>
        </w:rPr>
      </w:pPr>
      <w:r>
        <w:rPr>
          <w:sz w:val="20"/>
          <w:szCs w:val="20"/>
        </w:rPr>
        <w:t xml:space="preserve">В.Копійка. Т.Шинкаренко. </w:t>
      </w:r>
      <w:r>
        <w:rPr>
          <w:iCs/>
          <w:sz w:val="20"/>
          <w:szCs w:val="20"/>
        </w:rPr>
        <w:t xml:space="preserve">Європейський Союз: історія і засади функціонування. </w:t>
      </w:r>
      <w:r>
        <w:rPr>
          <w:b/>
          <w:sz w:val="20"/>
          <w:szCs w:val="20"/>
        </w:rPr>
        <w:t>–</w:t>
      </w:r>
      <w:r>
        <w:rPr>
          <w:sz w:val="20"/>
          <w:szCs w:val="20"/>
        </w:rPr>
        <w:t>К., 2012.</w:t>
      </w:r>
      <w:r>
        <w:rPr>
          <w:iCs/>
          <w:sz w:val="20"/>
          <w:szCs w:val="20"/>
        </w:rPr>
        <w:t xml:space="preserve"> </w:t>
      </w:r>
    </w:p>
    <w:p w14:paraId="5B5CB946" w14:textId="77777777" w:rsidR="00F82D44" w:rsidRDefault="00F82D44" w:rsidP="00F82D44">
      <w:pPr>
        <w:numPr>
          <w:ilvl w:val="0"/>
          <w:numId w:val="28"/>
        </w:numPr>
        <w:ind w:left="357" w:hanging="357"/>
        <w:rPr>
          <w:iCs/>
          <w:sz w:val="20"/>
          <w:szCs w:val="20"/>
        </w:rPr>
      </w:pPr>
      <w:r>
        <w:rPr>
          <w:iCs/>
          <w:sz w:val="20"/>
          <w:szCs w:val="20"/>
        </w:rPr>
        <w:t xml:space="preserve">Міжнародні організації: Навчальний посібник. </w:t>
      </w:r>
      <w:r>
        <w:rPr>
          <w:sz w:val="20"/>
          <w:szCs w:val="20"/>
        </w:rPr>
        <w:t>– К., 2017.</w:t>
      </w:r>
    </w:p>
    <w:p w14:paraId="0F3CA90B" w14:textId="77777777" w:rsidR="00F82D44" w:rsidRDefault="00F82D44" w:rsidP="00F82D44">
      <w:pPr>
        <w:ind w:firstLine="709"/>
        <w:jc w:val="center"/>
        <w:rPr>
          <w:b/>
          <w:sz w:val="20"/>
          <w:szCs w:val="20"/>
        </w:rPr>
      </w:pPr>
    </w:p>
    <w:p w14:paraId="252DD314" w14:textId="77777777" w:rsidR="00F82D44" w:rsidRDefault="00F82D44" w:rsidP="00F82D44">
      <w:pPr>
        <w:ind w:firstLine="709"/>
        <w:jc w:val="center"/>
        <w:rPr>
          <w:sz w:val="20"/>
          <w:szCs w:val="20"/>
        </w:rPr>
      </w:pPr>
      <w:r>
        <w:rPr>
          <w:b/>
          <w:sz w:val="20"/>
          <w:szCs w:val="20"/>
        </w:rPr>
        <w:t>Додаткова:</w:t>
      </w:r>
      <w:r>
        <w:rPr>
          <w:sz w:val="20"/>
          <w:szCs w:val="20"/>
          <w:shd w:val="clear" w:color="auto" w:fill="FFFFFF"/>
        </w:rPr>
        <w:t> </w:t>
      </w:r>
    </w:p>
    <w:p w14:paraId="6A077610" w14:textId="77777777" w:rsidR="00F82D44" w:rsidRDefault="00F82D44" w:rsidP="00F82D44">
      <w:pPr>
        <w:numPr>
          <w:ilvl w:val="0"/>
          <w:numId w:val="28"/>
        </w:numPr>
        <w:rPr>
          <w:sz w:val="20"/>
          <w:szCs w:val="20"/>
        </w:rPr>
      </w:pPr>
      <w:r>
        <w:rPr>
          <w:rStyle w:val="Strong"/>
          <w:color w:val="0A0000"/>
          <w:sz w:val="20"/>
          <w:szCs w:val="20"/>
          <w:bdr w:val="none" w:sz="0" w:space="0" w:color="auto" w:frame="1"/>
          <w:shd w:val="clear" w:color="auto" w:fill="FFFFFF"/>
        </w:rPr>
        <w:t xml:space="preserve">Астахова О. Молодіжне безробіття в Євросоюзі та європейський досвід реалізації </w:t>
      </w:r>
      <w:r>
        <w:rPr>
          <w:rStyle w:val="Strong"/>
          <w:sz w:val="20"/>
          <w:szCs w:val="20"/>
          <w:bdr w:val="none" w:sz="0" w:space="0" w:color="auto" w:frame="1"/>
          <w:shd w:val="clear" w:color="auto" w:fill="FFFFFF"/>
        </w:rPr>
        <w:t>молодіжної політики.</w:t>
      </w:r>
      <w:r>
        <w:rPr>
          <w:color w:val="000000"/>
          <w:sz w:val="20"/>
          <w:szCs w:val="20"/>
        </w:rPr>
        <w:t xml:space="preserve">  // </w:t>
      </w:r>
      <w:hyperlink r:id="rId9" w:tooltip="Періодичне видання" w:history="1">
        <w:r>
          <w:rPr>
            <w:rStyle w:val="Hyperlink"/>
            <w:sz w:val="20"/>
            <w:szCs w:val="20"/>
          </w:rPr>
          <w:t>Україна: аспекти праці</w:t>
        </w:r>
      </w:hyperlink>
      <w:r>
        <w:rPr>
          <w:sz w:val="20"/>
          <w:szCs w:val="20"/>
        </w:rPr>
        <w:t xml:space="preserve">. </w:t>
      </w:r>
      <w:r>
        <w:rPr>
          <w:color w:val="000000"/>
          <w:sz w:val="20"/>
          <w:szCs w:val="20"/>
        </w:rPr>
        <w:t>- 2014. - № 2. - С. 29-34. - Режим доступу: </w:t>
      </w:r>
      <w:hyperlink r:id="rId10" w:history="1">
        <w:r>
          <w:rPr>
            <w:rStyle w:val="Hyperlink"/>
            <w:sz w:val="20"/>
            <w:szCs w:val="20"/>
          </w:rPr>
          <w:t>http://nbuv.gov.ua/UJRN/Uap_2014_2_7</w:t>
        </w:r>
      </w:hyperlink>
    </w:p>
    <w:p w14:paraId="3B492ED0" w14:textId="77777777" w:rsidR="00F82D44" w:rsidRDefault="00F82D44" w:rsidP="00F82D44">
      <w:pPr>
        <w:numPr>
          <w:ilvl w:val="0"/>
          <w:numId w:val="28"/>
        </w:numPr>
        <w:rPr>
          <w:rStyle w:val="Strong"/>
          <w:b w:val="0"/>
          <w:bCs w:val="0"/>
        </w:rPr>
      </w:pPr>
      <w:r>
        <w:rPr>
          <w:sz w:val="20"/>
          <w:szCs w:val="20"/>
        </w:rPr>
        <w:t xml:space="preserve">Волес В., Волес Г. Творення політики в Європейському Союзі. – 2004. </w:t>
      </w:r>
    </w:p>
    <w:p w14:paraId="0195A3BA" w14:textId="77777777" w:rsidR="00F82D44" w:rsidRDefault="00F82D44" w:rsidP="00F82D44">
      <w:pPr>
        <w:numPr>
          <w:ilvl w:val="0"/>
          <w:numId w:val="28"/>
        </w:numPr>
        <w:rPr>
          <w:rStyle w:val="Strong"/>
          <w:b w:val="0"/>
          <w:bCs w:val="0"/>
          <w:sz w:val="20"/>
          <w:szCs w:val="20"/>
        </w:rPr>
      </w:pPr>
      <w:r>
        <w:rPr>
          <w:sz w:val="20"/>
          <w:szCs w:val="20"/>
        </w:rPr>
        <w:t xml:space="preserve">Грубінко А.В. Європейський Союз після Brexit: продовження історії Моногр. / А.В. Грубінко, А.Ю. Мартинов. Тернопіль: Осадца Ю.В., 2021. 258 c. </w:t>
      </w:r>
      <w:hyperlink r:id="rId11" w:history="1">
        <w:r>
          <w:rPr>
            <w:rStyle w:val="Hyperlink"/>
            <w:sz w:val="20"/>
            <w:szCs w:val="20"/>
          </w:rPr>
          <w:t>http://dspace.wunu.edu.ua/bitstream/316497/42066/ %8F.pdf</w:t>
        </w:r>
      </w:hyperlink>
      <w:r>
        <w:rPr>
          <w:sz w:val="20"/>
          <w:szCs w:val="20"/>
        </w:rPr>
        <w:t xml:space="preserve">  </w:t>
      </w:r>
    </w:p>
    <w:p w14:paraId="64B6D8F4" w14:textId="77777777" w:rsidR="00F82D44" w:rsidRDefault="00F82D44" w:rsidP="00F82D44">
      <w:pPr>
        <w:numPr>
          <w:ilvl w:val="0"/>
          <w:numId w:val="28"/>
        </w:numPr>
      </w:pPr>
      <w:r>
        <w:rPr>
          <w:rStyle w:val="Strong"/>
          <w:sz w:val="20"/>
          <w:szCs w:val="20"/>
        </w:rPr>
        <w:t>Горобець, І. Європейський Союз і «велике переселення народів»</w:t>
      </w:r>
      <w:r>
        <w:rPr>
          <w:sz w:val="20"/>
          <w:szCs w:val="20"/>
        </w:rPr>
        <w:t> [Текст] / І. Горобець, А. Мартинов // Зовнішні справи. — 2015. — № 11. — С. 16—20.</w:t>
      </w:r>
    </w:p>
    <w:p w14:paraId="55AE064C" w14:textId="77777777" w:rsidR="00F82D44" w:rsidRDefault="00F82D44" w:rsidP="00F82D44">
      <w:pPr>
        <w:numPr>
          <w:ilvl w:val="0"/>
          <w:numId w:val="28"/>
        </w:numPr>
        <w:rPr>
          <w:sz w:val="20"/>
          <w:szCs w:val="20"/>
        </w:rPr>
      </w:pPr>
      <w:r>
        <w:rPr>
          <w:sz w:val="20"/>
          <w:szCs w:val="20"/>
        </w:rPr>
        <w:t>Гоці С. Урядування в об'єднаній Європі. – К., 2003</w:t>
      </w:r>
    </w:p>
    <w:p w14:paraId="10346801" w14:textId="77777777" w:rsidR="00F82D44" w:rsidRDefault="00F82D44" w:rsidP="00F82D44">
      <w:pPr>
        <w:numPr>
          <w:ilvl w:val="0"/>
          <w:numId w:val="28"/>
        </w:numPr>
        <w:rPr>
          <w:sz w:val="20"/>
          <w:szCs w:val="20"/>
        </w:rPr>
      </w:pPr>
      <w:r>
        <w:rPr>
          <w:sz w:val="20"/>
          <w:szCs w:val="20"/>
        </w:rPr>
        <w:t>Грицяк І.А., Говоруха В.В., Стрельцов В.Ю. Правова та інституційна основи Європейського Союзу. - Х., 2009.</w:t>
      </w:r>
    </w:p>
    <w:p w14:paraId="4586B266" w14:textId="77777777" w:rsidR="00F82D44" w:rsidRDefault="00F82D44" w:rsidP="00F82D44">
      <w:pPr>
        <w:numPr>
          <w:ilvl w:val="0"/>
          <w:numId w:val="28"/>
        </w:numPr>
        <w:rPr>
          <w:sz w:val="20"/>
          <w:szCs w:val="20"/>
        </w:rPr>
      </w:pPr>
      <w:r>
        <w:rPr>
          <w:sz w:val="20"/>
          <w:szCs w:val="20"/>
        </w:rPr>
        <w:t>Грицяк І. Право та інституції Європейського Союзу. – К., 2004.</w:t>
      </w:r>
    </w:p>
    <w:p w14:paraId="5B76CA32" w14:textId="77777777" w:rsidR="00F82D44" w:rsidRDefault="00F82D44" w:rsidP="00F82D44">
      <w:pPr>
        <w:numPr>
          <w:ilvl w:val="0"/>
          <w:numId w:val="28"/>
        </w:numPr>
        <w:rPr>
          <w:sz w:val="20"/>
          <w:szCs w:val="20"/>
        </w:rPr>
      </w:pPr>
      <w:r>
        <w:rPr>
          <w:sz w:val="20"/>
          <w:szCs w:val="20"/>
        </w:rPr>
        <w:t>Давиденко О.І., Правові засади функціонування Європейської служби зовнішньої діяльності / Давиденко О.І., // Вісник Академії адвокатури України. – 2014. - С. 101-108</w:t>
      </w:r>
    </w:p>
    <w:p w14:paraId="7737C384" w14:textId="77777777" w:rsidR="00F82D44" w:rsidRDefault="00F82D44" w:rsidP="00F82D44">
      <w:pPr>
        <w:numPr>
          <w:ilvl w:val="0"/>
          <w:numId w:val="28"/>
        </w:numPr>
        <w:rPr>
          <w:sz w:val="20"/>
          <w:szCs w:val="20"/>
        </w:rPr>
      </w:pPr>
      <w:r>
        <w:rPr>
          <w:sz w:val="20"/>
          <w:szCs w:val="20"/>
        </w:rPr>
        <w:t>Дзяд О.В., Рудік О.М. Спільні політики Європейського Союзу та їх значення для України. – К., 2009.</w:t>
      </w:r>
    </w:p>
    <w:p w14:paraId="3154999D" w14:textId="77777777" w:rsidR="00F82D44" w:rsidRDefault="00F82D44" w:rsidP="00F82D44">
      <w:pPr>
        <w:numPr>
          <w:ilvl w:val="0"/>
          <w:numId w:val="28"/>
        </w:numPr>
        <w:rPr>
          <w:sz w:val="20"/>
          <w:szCs w:val="20"/>
        </w:rPr>
      </w:pPr>
      <w:r>
        <w:rPr>
          <w:rStyle w:val="Strong"/>
          <w:sz w:val="20"/>
          <w:szCs w:val="20"/>
          <w:bdr w:val="none" w:sz="0" w:space="0" w:color="auto" w:frame="1"/>
          <w:shd w:val="clear" w:color="auto" w:fill="FFFFFF"/>
        </w:rPr>
        <w:t>Москаленко, О. Концепція інституційного балансу в контексті проблематики поділу влади в Європейському Союзі: теоретичні проблеми</w:t>
      </w:r>
      <w:r>
        <w:rPr>
          <w:sz w:val="20"/>
          <w:szCs w:val="20"/>
          <w:shd w:val="clear" w:color="auto" w:fill="FFFFFF"/>
        </w:rPr>
        <w:t> [Текст] / О. Москаленко // Право України. — 2015. — № 6. — С. 138—147.</w:t>
      </w:r>
    </w:p>
    <w:p w14:paraId="1595DCDA" w14:textId="77777777" w:rsidR="00F82D44" w:rsidRDefault="00F82D44" w:rsidP="00F82D44">
      <w:pPr>
        <w:numPr>
          <w:ilvl w:val="0"/>
          <w:numId w:val="28"/>
        </w:numPr>
        <w:rPr>
          <w:sz w:val="20"/>
          <w:szCs w:val="20"/>
        </w:rPr>
      </w:pPr>
      <w:r>
        <w:rPr>
          <w:iCs/>
          <w:sz w:val="20"/>
          <w:szCs w:val="20"/>
        </w:rPr>
        <w:t>Мусис Н. Усе про спільні політики Європейського Союзу. – К., 2005.</w:t>
      </w:r>
    </w:p>
    <w:p w14:paraId="31464F3E" w14:textId="77777777" w:rsidR="00F82D44" w:rsidRDefault="00F82D44" w:rsidP="00F82D44">
      <w:pPr>
        <w:numPr>
          <w:ilvl w:val="0"/>
          <w:numId w:val="28"/>
        </w:numPr>
        <w:rPr>
          <w:sz w:val="20"/>
          <w:szCs w:val="20"/>
        </w:rPr>
      </w:pPr>
      <w:r>
        <w:rPr>
          <w:sz w:val="20"/>
          <w:szCs w:val="20"/>
        </w:rPr>
        <w:t>Посельський В. Європейський Союз: інституційні основи європейської інтеграції. – К., 2002</w:t>
      </w:r>
    </w:p>
    <w:p w14:paraId="715AD244" w14:textId="77777777" w:rsidR="00F82D44" w:rsidRDefault="00F82D44" w:rsidP="00F82D44">
      <w:pPr>
        <w:numPr>
          <w:ilvl w:val="0"/>
          <w:numId w:val="28"/>
        </w:numPr>
        <w:rPr>
          <w:color w:val="000000" w:themeColor="text1"/>
          <w:sz w:val="20"/>
          <w:szCs w:val="20"/>
        </w:rPr>
      </w:pPr>
      <w:r>
        <w:rPr>
          <w:rStyle w:val="Strong"/>
          <w:color w:val="000000" w:themeColor="text1"/>
          <w:sz w:val="20"/>
          <w:szCs w:val="20"/>
          <w:bdr w:val="none" w:sz="0" w:space="0" w:color="auto" w:frame="1"/>
          <w:shd w:val="clear" w:color="auto" w:fill="FFFFFF"/>
        </w:rPr>
        <w:t>Пошедін, О. І. Європейська політика згуртування 2014-2020: орієнтири для України</w:t>
      </w:r>
      <w:r>
        <w:rPr>
          <w:color w:val="000000" w:themeColor="text1"/>
          <w:sz w:val="20"/>
          <w:szCs w:val="20"/>
          <w:shd w:val="clear" w:color="auto" w:fill="FFFFFF"/>
        </w:rPr>
        <w:t> [Текст] / О. І. Пошедін // Вісник Національної академії державного управління при Президентові України. — 2014. — № 2. — С. 42—48.</w:t>
      </w:r>
    </w:p>
    <w:p w14:paraId="44416540" w14:textId="77777777" w:rsidR="00F82D44" w:rsidRDefault="00F82D44" w:rsidP="00F82D44">
      <w:pPr>
        <w:numPr>
          <w:ilvl w:val="0"/>
          <w:numId w:val="28"/>
        </w:numPr>
        <w:rPr>
          <w:sz w:val="20"/>
          <w:szCs w:val="20"/>
        </w:rPr>
      </w:pPr>
      <w:r>
        <w:rPr>
          <w:sz w:val="20"/>
          <w:szCs w:val="20"/>
        </w:rPr>
        <w:t xml:space="preserve">Проді Р. </w:t>
      </w:r>
      <w:r>
        <w:rPr>
          <w:iCs/>
          <w:sz w:val="20"/>
          <w:szCs w:val="20"/>
        </w:rPr>
        <w:t>Задум об’єднаної Європи.</w:t>
      </w:r>
      <w:r>
        <w:rPr>
          <w:sz w:val="20"/>
          <w:szCs w:val="20"/>
        </w:rPr>
        <w:t xml:space="preserve"> – К., 2002.</w:t>
      </w:r>
    </w:p>
    <w:p w14:paraId="1BD62D7B" w14:textId="77777777" w:rsidR="00F82D44" w:rsidRDefault="00F82D44" w:rsidP="00F82D44">
      <w:pPr>
        <w:numPr>
          <w:ilvl w:val="0"/>
          <w:numId w:val="28"/>
        </w:numPr>
        <w:jc w:val="left"/>
        <w:rPr>
          <w:sz w:val="20"/>
          <w:szCs w:val="20"/>
        </w:rPr>
      </w:pPr>
      <w:r>
        <w:rPr>
          <w:sz w:val="20"/>
          <w:szCs w:val="20"/>
        </w:rPr>
        <w:t>Сорос Дж. Європейський Союз: дезінтеграція чи відродження? – К., 2015</w:t>
      </w:r>
    </w:p>
    <w:p w14:paraId="029B8A60" w14:textId="77777777" w:rsidR="00F82D44" w:rsidRDefault="00F82D44" w:rsidP="00F82D44">
      <w:pPr>
        <w:numPr>
          <w:ilvl w:val="0"/>
          <w:numId w:val="28"/>
        </w:numPr>
        <w:rPr>
          <w:color w:val="000000" w:themeColor="text1"/>
          <w:sz w:val="20"/>
          <w:szCs w:val="20"/>
        </w:rPr>
      </w:pPr>
      <w:r>
        <w:rPr>
          <w:rStyle w:val="Strong"/>
          <w:color w:val="000000" w:themeColor="text1"/>
          <w:sz w:val="20"/>
          <w:szCs w:val="20"/>
          <w:bdr w:val="none" w:sz="0" w:space="0" w:color="auto" w:frame="1"/>
          <w:shd w:val="clear" w:color="auto" w:fill="FFFFFF"/>
        </w:rPr>
        <w:t>Ткаченко, І. Громадянське суспільство і Європейський Союз: функціонування й співпраця</w:t>
      </w:r>
      <w:r>
        <w:rPr>
          <w:color w:val="000000" w:themeColor="text1"/>
          <w:sz w:val="20"/>
          <w:szCs w:val="20"/>
          <w:shd w:val="clear" w:color="auto" w:fill="FFFFFF"/>
        </w:rPr>
        <w:t> [Текст] / І. Ткаченко // Віче. — 2015. — № 2. — С. 15—19.</w:t>
      </w:r>
    </w:p>
    <w:p w14:paraId="24182B51" w14:textId="77777777" w:rsidR="00F82D44" w:rsidRDefault="00F82D44" w:rsidP="00F82D44">
      <w:pPr>
        <w:numPr>
          <w:ilvl w:val="0"/>
          <w:numId w:val="28"/>
        </w:numPr>
        <w:rPr>
          <w:sz w:val="20"/>
          <w:szCs w:val="20"/>
        </w:rPr>
      </w:pPr>
      <w:r>
        <w:rPr>
          <w:sz w:val="20"/>
          <w:szCs w:val="20"/>
        </w:rPr>
        <w:t>Тоді Ф. Нарис історії Європейського Союзу.</w:t>
      </w:r>
      <w:r>
        <w:rPr>
          <w:color w:val="333333"/>
          <w:sz w:val="20"/>
          <w:szCs w:val="20"/>
          <w:shd w:val="clear" w:color="auto" w:fill="FFFFFF"/>
        </w:rPr>
        <w:t xml:space="preserve"> - К.: К.І.С, 2001.</w:t>
      </w:r>
    </w:p>
    <w:p w14:paraId="4E427CDF" w14:textId="77777777" w:rsidR="00F82D44" w:rsidRDefault="00F82D44" w:rsidP="00F82D44">
      <w:pPr>
        <w:numPr>
          <w:ilvl w:val="0"/>
          <w:numId w:val="28"/>
        </w:numPr>
        <w:rPr>
          <w:sz w:val="20"/>
          <w:szCs w:val="20"/>
        </w:rPr>
      </w:pPr>
      <w:r>
        <w:rPr>
          <w:sz w:val="20"/>
          <w:szCs w:val="20"/>
        </w:rPr>
        <w:t>Шинкаренко Т. Проблеми розширення Європейського Союзу – цивілізаційний аспект. // Актуальні проблеми міжнародних відносин. - Київ, 2002. – Вип.37.</w:t>
      </w:r>
    </w:p>
    <w:p w14:paraId="67BD5B90" w14:textId="77777777" w:rsidR="00F82D44" w:rsidRDefault="00F82D44" w:rsidP="00F82D44">
      <w:pPr>
        <w:numPr>
          <w:ilvl w:val="0"/>
          <w:numId w:val="28"/>
        </w:numPr>
        <w:rPr>
          <w:sz w:val="20"/>
          <w:szCs w:val="20"/>
        </w:rPr>
      </w:pPr>
      <w:r>
        <w:rPr>
          <w:sz w:val="20"/>
          <w:szCs w:val="20"/>
        </w:rPr>
        <w:t>Шинкаренко Т. Регіональна політика ЄС – проблеми формування й перспективи розвитку. Актуальні проблеми міжнародних відносин: Зб.наук. пр. Вип. 45 (Частина ІІ). – К., 2004</w:t>
      </w:r>
    </w:p>
    <w:p w14:paraId="666E9A5F" w14:textId="77777777" w:rsidR="00F82D44" w:rsidRDefault="00F82D44" w:rsidP="00F82D44">
      <w:pPr>
        <w:numPr>
          <w:ilvl w:val="0"/>
          <w:numId w:val="28"/>
        </w:numPr>
        <w:rPr>
          <w:sz w:val="20"/>
          <w:szCs w:val="20"/>
        </w:rPr>
      </w:pPr>
      <w:r>
        <w:rPr>
          <w:sz w:val="20"/>
          <w:szCs w:val="20"/>
        </w:rPr>
        <w:t>Яхтенфукс М., Колєр-Кох Б. Європейська інтеграція. – К., 2007.</w:t>
      </w:r>
    </w:p>
    <w:p w14:paraId="3C252067" w14:textId="77777777" w:rsidR="00F82D44" w:rsidRDefault="00F82D44" w:rsidP="00F82D44">
      <w:pPr>
        <w:numPr>
          <w:ilvl w:val="0"/>
          <w:numId w:val="28"/>
        </w:numPr>
        <w:rPr>
          <w:sz w:val="20"/>
          <w:szCs w:val="20"/>
        </w:rPr>
      </w:pPr>
      <w:r>
        <w:rPr>
          <w:sz w:val="20"/>
          <w:szCs w:val="20"/>
        </w:rPr>
        <w:t>Ціватий, В. Дипломатія та Європейська служба зовнішньої діяльності (ЄСЗД): політико-інституційний аспект [Текст] / В. Ціватий, О. Шаповалова // Зовнішні справи. - 2013. - № 3. - С. 42-45</w:t>
      </w:r>
    </w:p>
    <w:p w14:paraId="7758ECDA" w14:textId="77777777" w:rsidR="00F82D44" w:rsidRDefault="00F82D44" w:rsidP="00F82D44">
      <w:pPr>
        <w:numPr>
          <w:ilvl w:val="0"/>
          <w:numId w:val="28"/>
        </w:numPr>
        <w:rPr>
          <w:sz w:val="20"/>
          <w:szCs w:val="20"/>
        </w:rPr>
      </w:pPr>
      <w:r>
        <w:rPr>
          <w:sz w:val="20"/>
          <w:szCs w:val="20"/>
        </w:rPr>
        <w:t>Шинкаренко Т. Роль Ради Європи і Європейського Союзу в активізації міжкультурного діалогу. Актуальні проблеми міжнародних відносин: Зб.наук. пр. Вип. 74 (Частина І). –К.: ІМВ,2008. С. 34-38</w:t>
      </w:r>
    </w:p>
    <w:p w14:paraId="29835471" w14:textId="77777777" w:rsidR="00F82D44" w:rsidRDefault="00F82D44" w:rsidP="00F82D44">
      <w:pPr>
        <w:numPr>
          <w:ilvl w:val="0"/>
          <w:numId w:val="28"/>
        </w:numPr>
        <w:rPr>
          <w:sz w:val="20"/>
          <w:szCs w:val="20"/>
        </w:rPr>
      </w:pPr>
      <w:r>
        <w:rPr>
          <w:sz w:val="20"/>
          <w:szCs w:val="20"/>
        </w:rPr>
        <w:t>Шинкаренко Т. Мовна політика Ради Європи і Європейського Союзу. Стратегії та методи навчання мови для спеціальних цілей. Науково-методичні матеріали 9-ї науково-практичної конференції. м.Київ, 2009. -  К.: ІМВ, 2009. С. 140-142</w:t>
      </w:r>
    </w:p>
    <w:p w14:paraId="2E4B4699" w14:textId="77777777" w:rsidR="00F82D44" w:rsidRDefault="00F82D44" w:rsidP="00F82D44">
      <w:pPr>
        <w:numPr>
          <w:ilvl w:val="0"/>
          <w:numId w:val="28"/>
        </w:numPr>
        <w:rPr>
          <w:sz w:val="20"/>
          <w:szCs w:val="20"/>
        </w:rPr>
      </w:pPr>
      <w:r>
        <w:rPr>
          <w:sz w:val="20"/>
          <w:szCs w:val="20"/>
        </w:rPr>
        <w:t>Шинкаренко Т. Фактори реалізації «Східного партнерства» як проекту регіональної інтеграції. Відносини Україна – ЄС у багатополярному світі: стан і перспективи на майбутнє. К.: «Стилос», 2010.</w:t>
      </w:r>
    </w:p>
    <w:p w14:paraId="18E0235E" w14:textId="77777777" w:rsidR="00F82D44" w:rsidRDefault="00F82D44" w:rsidP="00F82D44">
      <w:pPr>
        <w:numPr>
          <w:ilvl w:val="0"/>
          <w:numId w:val="28"/>
        </w:numPr>
        <w:rPr>
          <w:sz w:val="20"/>
          <w:szCs w:val="20"/>
        </w:rPr>
      </w:pPr>
      <w:r>
        <w:rPr>
          <w:sz w:val="20"/>
          <w:szCs w:val="20"/>
        </w:rPr>
        <w:t>Шинкаренко Т. Мовна політика ЄС. Стратегія та методи навчання мов для спеціальних цілей. - К.: ІМВ, 2011.</w:t>
      </w:r>
    </w:p>
    <w:p w14:paraId="69B98112" w14:textId="77777777" w:rsidR="00F82D44" w:rsidRDefault="00F82D44" w:rsidP="00F82D44">
      <w:pPr>
        <w:numPr>
          <w:ilvl w:val="0"/>
          <w:numId w:val="28"/>
        </w:numPr>
        <w:rPr>
          <w:sz w:val="20"/>
          <w:szCs w:val="20"/>
        </w:rPr>
      </w:pPr>
      <w:r>
        <w:rPr>
          <w:sz w:val="20"/>
          <w:szCs w:val="20"/>
        </w:rPr>
        <w:t xml:space="preserve">Шинкаренко Т. Чинники формування нової моделі євроінтеграційної стратегії України. Актуальні проблеми міжнародних відносин. Випуск 97, Частина ІІ. 2011. </w:t>
      </w:r>
    </w:p>
    <w:p w14:paraId="0C998B06" w14:textId="77777777" w:rsidR="00F82D44" w:rsidRDefault="00F82D44" w:rsidP="00F82D44">
      <w:pPr>
        <w:numPr>
          <w:ilvl w:val="0"/>
          <w:numId w:val="28"/>
        </w:numPr>
        <w:rPr>
          <w:sz w:val="20"/>
          <w:szCs w:val="20"/>
        </w:rPr>
      </w:pPr>
      <w:r>
        <w:rPr>
          <w:sz w:val="20"/>
          <w:szCs w:val="20"/>
          <w:bdr w:val="none" w:sz="0" w:space="0" w:color="auto" w:frame="1"/>
        </w:rPr>
        <w:t>Представництво Європейського Союзу в Україні</w:t>
      </w:r>
      <w:r>
        <w:rPr>
          <w:sz w:val="20"/>
          <w:szCs w:val="20"/>
        </w:rPr>
        <w:t xml:space="preserve"> [Електронний ресурс] / Електрон текст. і граф. дані. — Режим доступу: http://eeas.europa.eu/delegations/ukraine/index_uk.htm, вільний. </w:t>
      </w:r>
    </w:p>
    <w:p w14:paraId="797725D7" w14:textId="77777777" w:rsidR="00F82D44" w:rsidRDefault="00F82D44" w:rsidP="00F82D44">
      <w:pPr>
        <w:numPr>
          <w:ilvl w:val="0"/>
          <w:numId w:val="28"/>
        </w:numPr>
        <w:rPr>
          <w:sz w:val="20"/>
          <w:szCs w:val="20"/>
        </w:rPr>
      </w:pPr>
      <w:r>
        <w:rPr>
          <w:sz w:val="20"/>
          <w:szCs w:val="20"/>
          <w:bdr w:val="none" w:sz="0" w:space="0" w:color="auto" w:frame="1"/>
        </w:rPr>
        <w:t>European Union</w:t>
      </w:r>
      <w:r>
        <w:rPr>
          <w:sz w:val="20"/>
          <w:szCs w:val="20"/>
        </w:rPr>
        <w:t xml:space="preserve"> [Електронний ресурс] : [офіційний портал Європейського Союзу]. — Електрон. текст. і граф. дані. — Режим доступу: http://europa.eu/, вільний. </w:t>
      </w:r>
    </w:p>
    <w:p w14:paraId="6AF39FF1" w14:textId="77777777" w:rsidR="00F82D44" w:rsidRDefault="00F82D44" w:rsidP="00F82D44">
      <w:pPr>
        <w:ind w:firstLine="0"/>
        <w:rPr>
          <w:sz w:val="26"/>
          <w:szCs w:val="26"/>
        </w:rPr>
      </w:pPr>
    </w:p>
    <w:p w14:paraId="50098B59" w14:textId="1F4BBDB0" w:rsidR="00C179CB" w:rsidRPr="00B16E0E" w:rsidRDefault="00C179CB" w:rsidP="00F82D44">
      <w:pPr>
        <w:pStyle w:val="BodyText"/>
        <w:spacing w:after="0"/>
        <w:jc w:val="center"/>
        <w:rPr>
          <w:b/>
          <w:szCs w:val="28"/>
        </w:rPr>
      </w:pPr>
    </w:p>
    <w:p w14:paraId="1933A9EE" w14:textId="77777777" w:rsidR="00C179CB" w:rsidRDefault="00C179CB" w:rsidP="00C179CB">
      <w:pPr>
        <w:spacing w:before="120"/>
        <w:jc w:val="center"/>
        <w:rPr>
          <w:b/>
          <w:i/>
          <w:smallCaps/>
          <w:szCs w:val="28"/>
        </w:rPr>
      </w:pPr>
      <w:r>
        <w:rPr>
          <w:sz w:val="26"/>
        </w:rPr>
        <w:br w:type="column"/>
      </w:r>
      <w:r>
        <w:rPr>
          <w:b/>
          <w:i/>
          <w:smallCaps/>
          <w:szCs w:val="28"/>
        </w:rPr>
        <w:lastRenderedPageBreak/>
        <w:t>Питання на залік</w:t>
      </w:r>
    </w:p>
    <w:p w14:paraId="6E0AC5B5" w14:textId="77777777" w:rsidR="00C179CB" w:rsidRDefault="00C179CB" w:rsidP="00C179CB">
      <w:pPr>
        <w:spacing w:before="120"/>
        <w:jc w:val="center"/>
        <w:rPr>
          <w:b/>
          <w:i/>
          <w:smallCaps/>
          <w:szCs w:val="28"/>
        </w:rPr>
      </w:pPr>
    </w:p>
    <w:p w14:paraId="2E4F9E13" w14:textId="77777777" w:rsidR="00C179CB" w:rsidRDefault="00C179CB" w:rsidP="008A388E">
      <w:pPr>
        <w:numPr>
          <w:ilvl w:val="0"/>
          <w:numId w:val="9"/>
        </w:numPr>
        <w:tabs>
          <w:tab w:val="left" w:pos="284"/>
        </w:tabs>
        <w:ind w:left="357" w:hanging="357"/>
        <w:rPr>
          <w:bCs/>
          <w:szCs w:val="28"/>
        </w:rPr>
      </w:pPr>
      <w:r>
        <w:rPr>
          <w:bCs/>
          <w:szCs w:val="28"/>
        </w:rPr>
        <w:t xml:space="preserve">Історичні передумови і рушійні сили інтеграційних процесів у Західній Європі. </w:t>
      </w:r>
    </w:p>
    <w:p w14:paraId="3F701957" w14:textId="77777777" w:rsidR="00C179CB" w:rsidRDefault="00C179CB" w:rsidP="008A388E">
      <w:pPr>
        <w:numPr>
          <w:ilvl w:val="0"/>
          <w:numId w:val="9"/>
        </w:numPr>
        <w:tabs>
          <w:tab w:val="left" w:pos="284"/>
        </w:tabs>
        <w:ind w:left="357" w:hanging="357"/>
        <w:rPr>
          <w:bCs/>
          <w:szCs w:val="28"/>
        </w:rPr>
      </w:pPr>
      <w:r>
        <w:rPr>
          <w:bCs/>
          <w:szCs w:val="28"/>
        </w:rPr>
        <w:t>Етапи формування інституціональної системи ЄС.</w:t>
      </w:r>
    </w:p>
    <w:p w14:paraId="4A8901A9" w14:textId="77777777" w:rsidR="00C179CB" w:rsidRPr="006E1970" w:rsidRDefault="00C179CB" w:rsidP="008A388E">
      <w:pPr>
        <w:numPr>
          <w:ilvl w:val="0"/>
          <w:numId w:val="9"/>
        </w:numPr>
        <w:ind w:left="357" w:hanging="357"/>
        <w:rPr>
          <w:szCs w:val="28"/>
        </w:rPr>
      </w:pPr>
      <w:r>
        <w:rPr>
          <w:bCs/>
          <w:szCs w:val="28"/>
        </w:rPr>
        <w:t xml:space="preserve">Еволюція </w:t>
      </w:r>
      <w:r w:rsidRPr="006E1970">
        <w:rPr>
          <w:bCs/>
          <w:szCs w:val="28"/>
        </w:rPr>
        <w:t xml:space="preserve">організаційної моделі </w:t>
      </w:r>
      <w:r>
        <w:rPr>
          <w:bCs/>
          <w:szCs w:val="28"/>
        </w:rPr>
        <w:t>ЄС</w:t>
      </w:r>
      <w:r w:rsidRPr="006E1970">
        <w:rPr>
          <w:bCs/>
          <w:szCs w:val="28"/>
        </w:rPr>
        <w:t xml:space="preserve"> згідно з установчими договорами ЄС.</w:t>
      </w:r>
    </w:p>
    <w:p w14:paraId="05118F2F" w14:textId="77777777" w:rsidR="00C179CB" w:rsidRDefault="00C179CB" w:rsidP="008A388E">
      <w:pPr>
        <w:numPr>
          <w:ilvl w:val="0"/>
          <w:numId w:val="9"/>
        </w:numPr>
        <w:tabs>
          <w:tab w:val="left" w:pos="284"/>
        </w:tabs>
        <w:ind w:left="357" w:hanging="357"/>
        <w:rPr>
          <w:szCs w:val="28"/>
        </w:rPr>
      </w:pPr>
      <w:r>
        <w:rPr>
          <w:szCs w:val="28"/>
        </w:rPr>
        <w:t>Напрями і наслідки інституціональної реформи ЄС.</w:t>
      </w:r>
    </w:p>
    <w:p w14:paraId="0DAEA8F0" w14:textId="77777777" w:rsidR="00C179CB" w:rsidRDefault="00C179CB" w:rsidP="008A388E">
      <w:pPr>
        <w:numPr>
          <w:ilvl w:val="0"/>
          <w:numId w:val="9"/>
        </w:numPr>
        <w:tabs>
          <w:tab w:val="left" w:pos="284"/>
        </w:tabs>
        <w:ind w:left="357" w:hanging="357"/>
        <w:rPr>
          <w:szCs w:val="28"/>
        </w:rPr>
      </w:pPr>
      <w:r w:rsidRPr="00C11B9B">
        <w:rPr>
          <w:szCs w:val="28"/>
        </w:rPr>
        <w:t>Основні інституційні і політичні нововведення Лісабонського договору</w:t>
      </w:r>
      <w:r>
        <w:rPr>
          <w:szCs w:val="28"/>
        </w:rPr>
        <w:t>.</w:t>
      </w:r>
    </w:p>
    <w:p w14:paraId="0093AEC5" w14:textId="77777777" w:rsidR="00C179CB" w:rsidRPr="00C11B9B" w:rsidRDefault="00C179CB" w:rsidP="008A388E">
      <w:pPr>
        <w:numPr>
          <w:ilvl w:val="0"/>
          <w:numId w:val="9"/>
        </w:numPr>
        <w:tabs>
          <w:tab w:val="left" w:pos="284"/>
        </w:tabs>
        <w:ind w:left="357" w:hanging="357"/>
        <w:rPr>
          <w:szCs w:val="28"/>
        </w:rPr>
      </w:pPr>
      <w:r w:rsidRPr="00C11B9B">
        <w:rPr>
          <w:szCs w:val="28"/>
        </w:rPr>
        <w:t xml:space="preserve">Риси й особливості </w:t>
      </w:r>
      <w:r w:rsidRPr="00C11B9B">
        <w:rPr>
          <w:bCs/>
          <w:szCs w:val="28"/>
        </w:rPr>
        <w:t>організаційної моделі ЄС.</w:t>
      </w:r>
    </w:p>
    <w:p w14:paraId="3CA47C28" w14:textId="77777777" w:rsidR="00C179CB" w:rsidRDefault="00C179CB" w:rsidP="008A388E">
      <w:pPr>
        <w:numPr>
          <w:ilvl w:val="0"/>
          <w:numId w:val="9"/>
        </w:numPr>
        <w:tabs>
          <w:tab w:val="left" w:pos="284"/>
        </w:tabs>
        <w:ind w:left="357" w:hanging="357"/>
        <w:rPr>
          <w:szCs w:val="28"/>
        </w:rPr>
      </w:pPr>
      <w:r>
        <w:rPr>
          <w:szCs w:val="28"/>
        </w:rPr>
        <w:t>Складові інституційної системи ЄС.</w:t>
      </w:r>
    </w:p>
    <w:p w14:paraId="0D3BD40A" w14:textId="77777777" w:rsidR="00C179CB" w:rsidRDefault="00C179CB" w:rsidP="008A388E">
      <w:pPr>
        <w:numPr>
          <w:ilvl w:val="0"/>
          <w:numId w:val="9"/>
        </w:numPr>
        <w:tabs>
          <w:tab w:val="left" w:pos="284"/>
        </w:tabs>
        <w:ind w:left="357" w:hanging="357"/>
        <w:rPr>
          <w:szCs w:val="28"/>
        </w:rPr>
      </w:pPr>
      <w:r>
        <w:rPr>
          <w:szCs w:val="28"/>
        </w:rPr>
        <w:t>Суміщення функцій інститутів ЄС.</w:t>
      </w:r>
    </w:p>
    <w:p w14:paraId="4B4249D7" w14:textId="77777777" w:rsidR="00C179CB" w:rsidRDefault="00C179CB" w:rsidP="008A388E">
      <w:pPr>
        <w:numPr>
          <w:ilvl w:val="0"/>
          <w:numId w:val="9"/>
        </w:numPr>
        <w:tabs>
          <w:tab w:val="left" w:pos="284"/>
        </w:tabs>
        <w:ind w:left="357" w:hanging="357"/>
        <w:rPr>
          <w:szCs w:val="28"/>
        </w:rPr>
      </w:pPr>
      <w:r>
        <w:rPr>
          <w:szCs w:val="28"/>
        </w:rPr>
        <w:t>Поліцентричність інституційної структури ЄС.</w:t>
      </w:r>
    </w:p>
    <w:p w14:paraId="49179E83" w14:textId="77777777" w:rsidR="00C179CB" w:rsidRDefault="00C179CB" w:rsidP="008A388E">
      <w:pPr>
        <w:numPr>
          <w:ilvl w:val="0"/>
          <w:numId w:val="9"/>
        </w:numPr>
        <w:tabs>
          <w:tab w:val="left" w:pos="284"/>
        </w:tabs>
        <w:ind w:left="357" w:hanging="357"/>
        <w:rPr>
          <w:szCs w:val="28"/>
        </w:rPr>
      </w:pPr>
      <w:r>
        <w:rPr>
          <w:szCs w:val="28"/>
        </w:rPr>
        <w:t>Розподілена лояльність інститутів ЄС.</w:t>
      </w:r>
    </w:p>
    <w:p w14:paraId="2A28E687" w14:textId="77777777" w:rsidR="00C179CB" w:rsidRDefault="00C179CB" w:rsidP="008A388E">
      <w:pPr>
        <w:numPr>
          <w:ilvl w:val="0"/>
          <w:numId w:val="9"/>
        </w:numPr>
        <w:ind w:left="357" w:hanging="357"/>
        <w:rPr>
          <w:bCs/>
          <w:iCs/>
          <w:szCs w:val="28"/>
        </w:rPr>
      </w:pPr>
      <w:r>
        <w:rPr>
          <w:bCs/>
          <w:iCs/>
          <w:szCs w:val="28"/>
        </w:rPr>
        <w:t>Принципи формування та функціонування, повноваження інститутів ЄС.</w:t>
      </w:r>
    </w:p>
    <w:p w14:paraId="7E2081D6" w14:textId="77777777" w:rsidR="00C179CB" w:rsidRDefault="00C179CB" w:rsidP="008A388E">
      <w:pPr>
        <w:pStyle w:val="BodyTextIndent2"/>
        <w:numPr>
          <w:ilvl w:val="0"/>
          <w:numId w:val="9"/>
        </w:numPr>
        <w:tabs>
          <w:tab w:val="left" w:pos="360"/>
        </w:tabs>
        <w:spacing w:before="0" w:line="240" w:lineRule="auto"/>
        <w:ind w:left="357" w:hanging="357"/>
        <w:rPr>
          <w:bCs/>
          <w:iCs/>
          <w:szCs w:val="28"/>
        </w:rPr>
      </w:pPr>
      <w:r>
        <w:rPr>
          <w:szCs w:val="28"/>
        </w:rPr>
        <w:t xml:space="preserve">Еволюція ролі та статусу інститутів ЄС в його організаційній моделі. </w:t>
      </w:r>
    </w:p>
    <w:p w14:paraId="4021E2CE" w14:textId="77777777" w:rsidR="00C179CB" w:rsidRDefault="00C179CB" w:rsidP="008A388E">
      <w:pPr>
        <w:pStyle w:val="BodyTextIndent2"/>
        <w:numPr>
          <w:ilvl w:val="0"/>
          <w:numId w:val="9"/>
        </w:numPr>
        <w:tabs>
          <w:tab w:val="left" w:pos="360"/>
        </w:tabs>
        <w:spacing w:before="0" w:line="240" w:lineRule="auto"/>
        <w:ind w:left="357" w:hanging="357"/>
        <w:rPr>
          <w:bCs/>
          <w:szCs w:val="28"/>
        </w:rPr>
      </w:pPr>
      <w:r>
        <w:rPr>
          <w:szCs w:val="28"/>
        </w:rPr>
        <w:t xml:space="preserve">Консультативні органи ЄС. Економічний і соціальний комітет. Комітет регіонів. </w:t>
      </w:r>
    </w:p>
    <w:p w14:paraId="6F06E09C" w14:textId="77777777" w:rsidR="00C179CB" w:rsidRDefault="00C179CB" w:rsidP="008A388E">
      <w:pPr>
        <w:pStyle w:val="BodyTextIndent2"/>
        <w:numPr>
          <w:ilvl w:val="0"/>
          <w:numId w:val="9"/>
        </w:numPr>
        <w:tabs>
          <w:tab w:val="left" w:pos="360"/>
        </w:tabs>
        <w:spacing w:before="0" w:line="240" w:lineRule="auto"/>
        <w:ind w:left="357" w:hanging="357"/>
        <w:rPr>
          <w:bCs/>
          <w:iCs/>
          <w:szCs w:val="28"/>
        </w:rPr>
      </w:pPr>
      <w:r>
        <w:rPr>
          <w:bCs/>
          <w:iCs/>
          <w:szCs w:val="28"/>
        </w:rPr>
        <w:t>Спеціалізовані фонди ЄС. Соціальний європейський фонд,</w:t>
      </w:r>
      <w:r>
        <w:rPr>
          <w:bCs/>
          <w:szCs w:val="28"/>
        </w:rPr>
        <w:t xml:space="preserve"> </w:t>
      </w:r>
      <w:r>
        <w:rPr>
          <w:bCs/>
          <w:iCs/>
          <w:szCs w:val="28"/>
        </w:rPr>
        <w:t>Європейський фонд розвитку</w:t>
      </w:r>
      <w:r>
        <w:rPr>
          <w:bCs/>
          <w:szCs w:val="28"/>
        </w:rPr>
        <w:t>.</w:t>
      </w:r>
    </w:p>
    <w:p w14:paraId="75E3B076" w14:textId="77777777" w:rsidR="00C179CB" w:rsidRDefault="00C179CB" w:rsidP="008A388E">
      <w:pPr>
        <w:pStyle w:val="BodyTextIndent2"/>
        <w:numPr>
          <w:ilvl w:val="0"/>
          <w:numId w:val="9"/>
        </w:numPr>
        <w:tabs>
          <w:tab w:val="left" w:pos="360"/>
        </w:tabs>
        <w:spacing w:before="0" w:line="240" w:lineRule="auto"/>
        <w:ind w:left="357" w:hanging="357"/>
        <w:rPr>
          <w:bCs/>
          <w:szCs w:val="28"/>
        </w:rPr>
      </w:pPr>
      <w:r>
        <w:rPr>
          <w:szCs w:val="28"/>
        </w:rPr>
        <w:t xml:space="preserve">Фінансові ресурси й установи ЄС. </w:t>
      </w:r>
      <w:r>
        <w:rPr>
          <w:bCs/>
          <w:iCs/>
          <w:szCs w:val="28"/>
        </w:rPr>
        <w:t>Європейський інвестиційний банк: членство, функції, організаційна структура. Європейський інвестиційний фонд. Європейський центральний банк: функції, організаційна структура.</w:t>
      </w:r>
    </w:p>
    <w:p w14:paraId="3AF59F5F" w14:textId="77777777" w:rsidR="00C179CB" w:rsidRDefault="00C179CB" w:rsidP="008A388E">
      <w:pPr>
        <w:pStyle w:val="BodyTextIndent2"/>
        <w:numPr>
          <w:ilvl w:val="0"/>
          <w:numId w:val="9"/>
        </w:numPr>
        <w:tabs>
          <w:tab w:val="left" w:pos="360"/>
        </w:tabs>
        <w:spacing w:before="0" w:line="240" w:lineRule="auto"/>
        <w:ind w:left="357" w:hanging="357"/>
        <w:rPr>
          <w:bCs/>
          <w:szCs w:val="28"/>
        </w:rPr>
      </w:pPr>
      <w:r>
        <w:rPr>
          <w:bCs/>
          <w:iCs/>
          <w:szCs w:val="28"/>
        </w:rPr>
        <w:t>Омбудсмен та його роль в організаційній системі ЄС.</w:t>
      </w:r>
    </w:p>
    <w:p w14:paraId="7BEFC6C4" w14:textId="77777777" w:rsidR="00C179CB" w:rsidRPr="00C11B9B" w:rsidRDefault="00C179CB" w:rsidP="008A388E">
      <w:pPr>
        <w:pStyle w:val="BodyTextIndent2"/>
        <w:numPr>
          <w:ilvl w:val="0"/>
          <w:numId w:val="9"/>
        </w:numPr>
        <w:tabs>
          <w:tab w:val="left" w:pos="360"/>
        </w:tabs>
        <w:spacing w:before="0" w:line="240" w:lineRule="auto"/>
        <w:ind w:left="357" w:hanging="357"/>
        <w:rPr>
          <w:bCs/>
          <w:szCs w:val="28"/>
        </w:rPr>
      </w:pPr>
      <w:r>
        <w:rPr>
          <w:bCs/>
          <w:iCs/>
          <w:szCs w:val="28"/>
        </w:rPr>
        <w:t>Роль автономних агентств у виробленні політики ЄС.</w:t>
      </w:r>
    </w:p>
    <w:p w14:paraId="38A94371" w14:textId="77777777" w:rsidR="00C179CB" w:rsidRPr="00C11B9B" w:rsidRDefault="00C179CB" w:rsidP="008A388E">
      <w:pPr>
        <w:pStyle w:val="BodyTextIndent2"/>
        <w:numPr>
          <w:ilvl w:val="0"/>
          <w:numId w:val="9"/>
        </w:numPr>
        <w:tabs>
          <w:tab w:val="left" w:pos="360"/>
        </w:tabs>
        <w:spacing w:before="0" w:line="240" w:lineRule="auto"/>
        <w:ind w:left="357" w:hanging="357"/>
        <w:rPr>
          <w:bCs/>
          <w:szCs w:val="28"/>
        </w:rPr>
      </w:pPr>
      <w:r>
        <w:rPr>
          <w:bCs/>
          <w:iCs/>
          <w:szCs w:val="28"/>
        </w:rPr>
        <w:t>Типи автономних агентств, особливості їх заснування і функціонування ЄС.</w:t>
      </w:r>
    </w:p>
    <w:p w14:paraId="508D11CD" w14:textId="77777777" w:rsidR="00C179CB" w:rsidRPr="00F44DB0" w:rsidRDefault="00C179CB" w:rsidP="008A388E">
      <w:pPr>
        <w:pStyle w:val="BodyTextIndent2"/>
        <w:numPr>
          <w:ilvl w:val="0"/>
          <w:numId w:val="9"/>
        </w:numPr>
        <w:tabs>
          <w:tab w:val="left" w:pos="360"/>
        </w:tabs>
        <w:spacing w:before="0" w:line="240" w:lineRule="auto"/>
        <w:ind w:left="357" w:hanging="357"/>
        <w:rPr>
          <w:bCs/>
          <w:szCs w:val="28"/>
        </w:rPr>
      </w:pPr>
      <w:r>
        <w:rPr>
          <w:bCs/>
          <w:iCs/>
          <w:szCs w:val="28"/>
        </w:rPr>
        <w:t xml:space="preserve"> Форми співпраці держав - не членів ЄС з автономними агентствами ЄС.</w:t>
      </w:r>
    </w:p>
    <w:p w14:paraId="4EF0D7D0" w14:textId="77777777" w:rsidR="00C179CB" w:rsidRDefault="00C179CB" w:rsidP="008A388E">
      <w:pPr>
        <w:numPr>
          <w:ilvl w:val="0"/>
          <w:numId w:val="9"/>
        </w:numPr>
        <w:tabs>
          <w:tab w:val="left" w:pos="255"/>
        </w:tabs>
        <w:ind w:left="357" w:hanging="357"/>
        <w:rPr>
          <w:bCs/>
          <w:iCs/>
          <w:szCs w:val="28"/>
        </w:rPr>
      </w:pPr>
      <w:r>
        <w:rPr>
          <w:szCs w:val="28"/>
        </w:rPr>
        <w:t>Основні політичні функції ЄС.</w:t>
      </w:r>
    </w:p>
    <w:p w14:paraId="08942773" w14:textId="77777777" w:rsidR="00C179CB" w:rsidRDefault="00C179CB" w:rsidP="008A388E">
      <w:pPr>
        <w:numPr>
          <w:ilvl w:val="0"/>
          <w:numId w:val="9"/>
        </w:numPr>
        <w:tabs>
          <w:tab w:val="left" w:pos="255"/>
        </w:tabs>
        <w:ind w:left="357" w:hanging="357"/>
        <w:rPr>
          <w:bCs/>
          <w:iCs/>
          <w:szCs w:val="28"/>
        </w:rPr>
      </w:pPr>
      <w:r>
        <w:rPr>
          <w:szCs w:val="28"/>
        </w:rPr>
        <w:t xml:space="preserve">Складові політичної системи ЄС. </w:t>
      </w:r>
    </w:p>
    <w:p w14:paraId="36BA14EF" w14:textId="77777777" w:rsidR="00C179CB" w:rsidRDefault="00C179CB" w:rsidP="008A388E">
      <w:pPr>
        <w:numPr>
          <w:ilvl w:val="0"/>
          <w:numId w:val="9"/>
        </w:numPr>
        <w:tabs>
          <w:tab w:val="left" w:pos="255"/>
        </w:tabs>
        <w:ind w:left="357" w:hanging="357"/>
        <w:rPr>
          <w:bCs/>
          <w:iCs/>
          <w:szCs w:val="28"/>
        </w:rPr>
      </w:pPr>
      <w:r>
        <w:rPr>
          <w:szCs w:val="28"/>
        </w:rPr>
        <w:t xml:space="preserve">Чинники, методи, етапи та рівні розробки політики ЄС. </w:t>
      </w:r>
    </w:p>
    <w:p w14:paraId="1BC1EA78" w14:textId="77777777" w:rsidR="00C179CB" w:rsidRDefault="00C179CB" w:rsidP="008A388E">
      <w:pPr>
        <w:numPr>
          <w:ilvl w:val="0"/>
          <w:numId w:val="9"/>
        </w:numPr>
        <w:tabs>
          <w:tab w:val="left" w:pos="255"/>
        </w:tabs>
        <w:ind w:left="357" w:hanging="357"/>
        <w:rPr>
          <w:bCs/>
          <w:iCs/>
          <w:szCs w:val="28"/>
        </w:rPr>
      </w:pPr>
      <w:r>
        <w:rPr>
          <w:szCs w:val="28"/>
        </w:rPr>
        <w:t>Моделі реалізації політичного процесу в ЄС.</w:t>
      </w:r>
    </w:p>
    <w:p w14:paraId="794CC8AB" w14:textId="77777777" w:rsidR="00C179CB" w:rsidRDefault="00C179CB" w:rsidP="008A388E">
      <w:pPr>
        <w:numPr>
          <w:ilvl w:val="0"/>
          <w:numId w:val="9"/>
        </w:numPr>
        <w:tabs>
          <w:tab w:val="left" w:pos="255"/>
        </w:tabs>
        <w:ind w:left="357" w:hanging="357"/>
        <w:rPr>
          <w:bCs/>
          <w:iCs/>
          <w:szCs w:val="28"/>
        </w:rPr>
      </w:pPr>
      <w:r>
        <w:rPr>
          <w:bCs/>
          <w:iCs/>
          <w:szCs w:val="28"/>
        </w:rPr>
        <w:t>Розподіл повноважень та принцип субсидіарності в ЄС.</w:t>
      </w:r>
    </w:p>
    <w:p w14:paraId="11BB487A" w14:textId="77777777" w:rsidR="00C179CB" w:rsidRDefault="00C179CB" w:rsidP="008A388E">
      <w:pPr>
        <w:numPr>
          <w:ilvl w:val="0"/>
          <w:numId w:val="9"/>
        </w:numPr>
        <w:tabs>
          <w:tab w:val="left" w:pos="255"/>
        </w:tabs>
        <w:ind w:left="357" w:hanging="357"/>
        <w:rPr>
          <w:bCs/>
          <w:iCs/>
          <w:szCs w:val="28"/>
        </w:rPr>
      </w:pPr>
      <w:r>
        <w:rPr>
          <w:bCs/>
          <w:iCs/>
          <w:szCs w:val="28"/>
        </w:rPr>
        <w:t>Вплив інтеграційних процесів на національний суверенітет.</w:t>
      </w:r>
    </w:p>
    <w:p w14:paraId="58D829A4" w14:textId="77777777" w:rsidR="00C179CB" w:rsidRDefault="00C179CB" w:rsidP="008A388E">
      <w:pPr>
        <w:pStyle w:val="ListParagraph"/>
        <w:numPr>
          <w:ilvl w:val="0"/>
          <w:numId w:val="9"/>
        </w:numPr>
        <w:spacing w:after="0" w:line="240" w:lineRule="auto"/>
        <w:ind w:left="357" w:hanging="357"/>
        <w:rPr>
          <w:rFonts w:ascii="Times New Roman" w:hAnsi="Times New Roman"/>
          <w:sz w:val="28"/>
          <w:szCs w:val="28"/>
          <w:lang w:val="uk-UA"/>
        </w:rPr>
      </w:pPr>
      <w:r>
        <w:rPr>
          <w:rFonts w:ascii="Times New Roman" w:hAnsi="Times New Roman"/>
          <w:sz w:val="28"/>
          <w:szCs w:val="28"/>
          <w:lang w:val="uk-UA"/>
        </w:rPr>
        <w:t xml:space="preserve">Право ЄС. </w:t>
      </w:r>
    </w:p>
    <w:p w14:paraId="77C250B1" w14:textId="77777777" w:rsidR="00C179CB" w:rsidRPr="00AB5701" w:rsidRDefault="00C179CB" w:rsidP="008A388E">
      <w:pPr>
        <w:pStyle w:val="ListParagraph"/>
        <w:numPr>
          <w:ilvl w:val="0"/>
          <w:numId w:val="9"/>
        </w:numPr>
        <w:spacing w:after="0" w:line="240" w:lineRule="auto"/>
        <w:ind w:left="357" w:hanging="357"/>
        <w:rPr>
          <w:rFonts w:ascii="Times New Roman" w:hAnsi="Times New Roman"/>
          <w:sz w:val="28"/>
          <w:szCs w:val="28"/>
          <w:lang w:val="uk-UA"/>
        </w:rPr>
      </w:pPr>
      <w:r>
        <w:rPr>
          <w:rFonts w:ascii="Times New Roman" w:hAnsi="Times New Roman"/>
          <w:sz w:val="28"/>
          <w:szCs w:val="28"/>
          <w:lang w:val="uk-UA"/>
        </w:rPr>
        <w:t>Принципи і джерела права ЄС.</w:t>
      </w:r>
    </w:p>
    <w:p w14:paraId="749E8784" w14:textId="77777777" w:rsidR="00C179CB" w:rsidRDefault="00C179CB" w:rsidP="008A388E">
      <w:pPr>
        <w:pStyle w:val="ListParagraph"/>
        <w:numPr>
          <w:ilvl w:val="0"/>
          <w:numId w:val="9"/>
        </w:numPr>
        <w:spacing w:after="0" w:line="240" w:lineRule="auto"/>
        <w:ind w:left="357" w:hanging="357"/>
        <w:rPr>
          <w:rFonts w:ascii="Times New Roman" w:hAnsi="Times New Roman"/>
          <w:sz w:val="28"/>
          <w:szCs w:val="28"/>
          <w:lang w:val="uk-UA"/>
        </w:rPr>
      </w:pPr>
      <w:r>
        <w:rPr>
          <w:rFonts w:ascii="Times New Roman" w:hAnsi="Times New Roman"/>
          <w:sz w:val="28"/>
          <w:szCs w:val="28"/>
          <w:lang w:val="uk-UA"/>
        </w:rPr>
        <w:t xml:space="preserve">Система і принципи прийняття рішень в інститутах ЄС. </w:t>
      </w:r>
    </w:p>
    <w:p w14:paraId="00C1BE7B" w14:textId="77777777" w:rsidR="00C179CB" w:rsidRDefault="00C179CB" w:rsidP="008A388E">
      <w:pPr>
        <w:pStyle w:val="ListParagraph"/>
        <w:numPr>
          <w:ilvl w:val="0"/>
          <w:numId w:val="9"/>
        </w:numPr>
        <w:spacing w:after="0" w:line="240" w:lineRule="auto"/>
        <w:ind w:left="357" w:hanging="357"/>
        <w:rPr>
          <w:rFonts w:ascii="Times New Roman" w:hAnsi="Times New Roman"/>
          <w:sz w:val="28"/>
          <w:szCs w:val="28"/>
          <w:lang w:val="uk-UA"/>
        </w:rPr>
      </w:pPr>
      <w:r>
        <w:rPr>
          <w:rFonts w:ascii="Times New Roman" w:hAnsi="Times New Roman"/>
          <w:sz w:val="28"/>
          <w:szCs w:val="28"/>
          <w:lang w:val="uk-UA"/>
        </w:rPr>
        <w:t>Процедури прийняття рішень.</w:t>
      </w:r>
    </w:p>
    <w:p w14:paraId="23B51AF9" w14:textId="77777777" w:rsidR="00C179CB" w:rsidRDefault="00C179CB" w:rsidP="008A388E">
      <w:pPr>
        <w:numPr>
          <w:ilvl w:val="0"/>
          <w:numId w:val="9"/>
        </w:numPr>
        <w:ind w:left="357" w:hanging="357"/>
        <w:rPr>
          <w:szCs w:val="28"/>
        </w:rPr>
      </w:pPr>
      <w:r>
        <w:rPr>
          <w:szCs w:val="28"/>
        </w:rPr>
        <w:t xml:space="preserve">Етапи і особливості законотворчого процесу в ЄС. </w:t>
      </w:r>
    </w:p>
    <w:p w14:paraId="75D89553" w14:textId="77777777" w:rsidR="00C179CB" w:rsidRPr="00AB5701" w:rsidRDefault="00C179CB" w:rsidP="008A388E">
      <w:pPr>
        <w:numPr>
          <w:ilvl w:val="0"/>
          <w:numId w:val="9"/>
        </w:numPr>
        <w:ind w:left="357" w:hanging="357"/>
        <w:rPr>
          <w:szCs w:val="28"/>
        </w:rPr>
      </w:pPr>
      <w:r w:rsidRPr="00AB5701">
        <w:rPr>
          <w:szCs w:val="28"/>
        </w:rPr>
        <w:t>Лобіювання на наднаціональному рівні в ЄС.</w:t>
      </w:r>
    </w:p>
    <w:p w14:paraId="10E598D0" w14:textId="77777777" w:rsidR="00C179CB" w:rsidRDefault="00C179CB" w:rsidP="008A388E">
      <w:pPr>
        <w:numPr>
          <w:ilvl w:val="0"/>
          <w:numId w:val="9"/>
        </w:numPr>
        <w:tabs>
          <w:tab w:val="left" w:pos="284"/>
        </w:tabs>
        <w:ind w:left="357" w:hanging="357"/>
        <w:rPr>
          <w:szCs w:val="28"/>
        </w:rPr>
      </w:pPr>
      <w:r>
        <w:rPr>
          <w:szCs w:val="28"/>
        </w:rPr>
        <w:t>Розподіл владного впливу серед держав-членів ЄС та легітимність прийняття рішень.</w:t>
      </w:r>
      <w:r w:rsidRPr="00AB5701">
        <w:rPr>
          <w:szCs w:val="28"/>
        </w:rPr>
        <w:t xml:space="preserve"> </w:t>
      </w:r>
    </w:p>
    <w:p w14:paraId="532424F9" w14:textId="77777777" w:rsidR="00C179CB" w:rsidRDefault="00C179CB" w:rsidP="008A388E">
      <w:pPr>
        <w:pStyle w:val="ListParagraph"/>
        <w:numPr>
          <w:ilvl w:val="0"/>
          <w:numId w:val="9"/>
        </w:numPr>
        <w:spacing w:after="0" w:line="240" w:lineRule="auto"/>
        <w:ind w:left="357" w:hanging="357"/>
        <w:rPr>
          <w:rFonts w:ascii="Times New Roman" w:hAnsi="Times New Roman"/>
          <w:sz w:val="28"/>
          <w:szCs w:val="28"/>
          <w:lang w:val="uk-UA"/>
        </w:rPr>
      </w:pPr>
      <w:r>
        <w:rPr>
          <w:rFonts w:ascii="Times New Roman" w:hAnsi="Times New Roman"/>
          <w:iCs/>
          <w:sz w:val="28"/>
          <w:szCs w:val="28"/>
          <w:lang w:val="uk-UA"/>
        </w:rPr>
        <w:t>Розвиток та договірна база спільних політик ЄС</w:t>
      </w:r>
      <w:r>
        <w:rPr>
          <w:rFonts w:ascii="Times New Roman" w:hAnsi="Times New Roman"/>
          <w:sz w:val="28"/>
          <w:szCs w:val="28"/>
          <w:lang w:val="uk-UA"/>
        </w:rPr>
        <w:t>.</w:t>
      </w:r>
    </w:p>
    <w:p w14:paraId="2CAB5440" w14:textId="77777777" w:rsidR="00C179CB" w:rsidRDefault="00C179CB" w:rsidP="008A388E">
      <w:pPr>
        <w:pStyle w:val="ListParagraph"/>
        <w:numPr>
          <w:ilvl w:val="0"/>
          <w:numId w:val="9"/>
        </w:numPr>
        <w:spacing w:after="0" w:line="240" w:lineRule="auto"/>
        <w:ind w:left="357" w:hanging="357"/>
        <w:rPr>
          <w:rFonts w:ascii="Times New Roman" w:hAnsi="Times New Roman"/>
          <w:sz w:val="28"/>
          <w:szCs w:val="28"/>
          <w:lang w:val="uk-UA"/>
        </w:rPr>
      </w:pPr>
      <w:r>
        <w:rPr>
          <w:rFonts w:ascii="Times New Roman" w:hAnsi="Times New Roman"/>
          <w:sz w:val="28"/>
          <w:szCs w:val="28"/>
          <w:lang w:val="uk-UA"/>
        </w:rPr>
        <w:t xml:space="preserve">Класифікація </w:t>
      </w:r>
      <w:r>
        <w:rPr>
          <w:rFonts w:ascii="Times New Roman" w:hAnsi="Times New Roman"/>
          <w:iCs/>
          <w:sz w:val="28"/>
          <w:szCs w:val="28"/>
          <w:lang w:val="uk-UA"/>
        </w:rPr>
        <w:t>спільних політик ЄС.</w:t>
      </w:r>
      <w:r>
        <w:rPr>
          <w:rFonts w:ascii="Times New Roman" w:hAnsi="Times New Roman"/>
          <w:sz w:val="28"/>
          <w:szCs w:val="28"/>
          <w:lang w:val="uk-UA"/>
        </w:rPr>
        <w:t xml:space="preserve"> </w:t>
      </w:r>
    </w:p>
    <w:p w14:paraId="43CBF564" w14:textId="77777777" w:rsidR="00C179CB" w:rsidRDefault="00C179CB" w:rsidP="008A388E">
      <w:pPr>
        <w:pStyle w:val="ListParagraph"/>
        <w:numPr>
          <w:ilvl w:val="0"/>
          <w:numId w:val="9"/>
        </w:numPr>
        <w:spacing w:after="0" w:line="240" w:lineRule="auto"/>
        <w:ind w:left="357" w:hanging="357"/>
        <w:rPr>
          <w:rFonts w:ascii="Times New Roman" w:hAnsi="Times New Roman"/>
          <w:sz w:val="28"/>
          <w:szCs w:val="28"/>
          <w:lang w:val="uk-UA"/>
        </w:rPr>
      </w:pPr>
      <w:r>
        <w:rPr>
          <w:rFonts w:ascii="Times New Roman" w:hAnsi="Times New Roman"/>
          <w:sz w:val="28"/>
          <w:szCs w:val="28"/>
          <w:lang w:val="uk-UA"/>
        </w:rPr>
        <w:t>Моделі координації політики ЄС в державах-членах.</w:t>
      </w:r>
    </w:p>
    <w:p w14:paraId="0291C484" w14:textId="77777777" w:rsidR="00C179CB" w:rsidRPr="005072CE" w:rsidRDefault="00C179CB" w:rsidP="008A388E">
      <w:pPr>
        <w:pStyle w:val="ListParagraph"/>
        <w:numPr>
          <w:ilvl w:val="0"/>
          <w:numId w:val="9"/>
        </w:numPr>
        <w:spacing w:after="0" w:line="240" w:lineRule="auto"/>
        <w:ind w:left="357" w:hanging="357"/>
        <w:rPr>
          <w:rFonts w:ascii="Times New Roman" w:hAnsi="Times New Roman"/>
          <w:bCs/>
          <w:iCs/>
          <w:sz w:val="28"/>
          <w:szCs w:val="28"/>
          <w:lang w:val="uk-UA"/>
        </w:rPr>
      </w:pPr>
      <w:r>
        <w:rPr>
          <w:rFonts w:ascii="Times New Roman" w:hAnsi="Times New Roman"/>
          <w:bCs/>
          <w:iCs/>
          <w:sz w:val="28"/>
          <w:szCs w:val="28"/>
          <w:lang w:val="uk-UA"/>
        </w:rPr>
        <w:t>Фінансування спільних політик.</w:t>
      </w:r>
      <w:r>
        <w:rPr>
          <w:rFonts w:ascii="Times New Roman" w:hAnsi="Times New Roman"/>
          <w:sz w:val="28"/>
          <w:szCs w:val="28"/>
          <w:lang w:val="uk-UA"/>
        </w:rPr>
        <w:t xml:space="preserve"> Бюджет ЄС. </w:t>
      </w:r>
    </w:p>
    <w:p w14:paraId="2D2C9E7F" w14:textId="77777777" w:rsidR="00C179CB" w:rsidRDefault="00C179CB" w:rsidP="008A388E">
      <w:pPr>
        <w:pStyle w:val="ListParagraph"/>
        <w:numPr>
          <w:ilvl w:val="0"/>
          <w:numId w:val="9"/>
        </w:numPr>
        <w:spacing w:after="0" w:line="240" w:lineRule="auto"/>
        <w:ind w:left="357" w:hanging="357"/>
        <w:rPr>
          <w:rFonts w:ascii="Times New Roman" w:hAnsi="Times New Roman"/>
          <w:bCs/>
          <w:iCs/>
          <w:sz w:val="28"/>
          <w:szCs w:val="28"/>
          <w:lang w:val="uk-UA"/>
        </w:rPr>
      </w:pPr>
      <w:r>
        <w:rPr>
          <w:rFonts w:ascii="Times New Roman" w:hAnsi="Times New Roman"/>
          <w:sz w:val="28"/>
          <w:szCs w:val="28"/>
          <w:lang w:val="uk-UA"/>
        </w:rPr>
        <w:t>Джерела надходжень та видатки бюджету ЄС.</w:t>
      </w:r>
    </w:p>
    <w:p w14:paraId="23C93DDD" w14:textId="77777777" w:rsidR="00C179CB" w:rsidRDefault="00C179CB" w:rsidP="008A388E">
      <w:pPr>
        <w:pStyle w:val="ListParagraph"/>
        <w:numPr>
          <w:ilvl w:val="0"/>
          <w:numId w:val="9"/>
        </w:numPr>
        <w:spacing w:after="0" w:line="240" w:lineRule="auto"/>
        <w:ind w:left="357" w:hanging="357"/>
        <w:rPr>
          <w:rFonts w:ascii="Times New Roman" w:hAnsi="Times New Roman"/>
          <w:bCs/>
          <w:iCs/>
          <w:sz w:val="28"/>
          <w:szCs w:val="28"/>
          <w:lang w:val="uk-UA"/>
        </w:rPr>
      </w:pPr>
      <w:r>
        <w:rPr>
          <w:rFonts w:ascii="Times New Roman" w:hAnsi="Times New Roman"/>
          <w:bCs/>
          <w:iCs/>
          <w:sz w:val="28"/>
          <w:szCs w:val="28"/>
          <w:lang w:val="uk-UA"/>
        </w:rPr>
        <w:lastRenderedPageBreak/>
        <w:t>Горизонтальні політики ЄС.</w:t>
      </w:r>
    </w:p>
    <w:p w14:paraId="7A571BF3" w14:textId="77777777" w:rsidR="00C179CB" w:rsidRDefault="00C179CB" w:rsidP="008A388E">
      <w:pPr>
        <w:pStyle w:val="ListParagraph"/>
        <w:numPr>
          <w:ilvl w:val="0"/>
          <w:numId w:val="9"/>
        </w:numPr>
        <w:spacing w:after="0" w:line="240" w:lineRule="auto"/>
        <w:ind w:left="357" w:hanging="357"/>
        <w:rPr>
          <w:rFonts w:ascii="Times New Roman" w:hAnsi="Times New Roman"/>
          <w:bCs/>
          <w:iCs/>
          <w:sz w:val="28"/>
          <w:szCs w:val="28"/>
          <w:lang w:val="uk-UA"/>
        </w:rPr>
      </w:pPr>
      <w:r>
        <w:rPr>
          <w:rFonts w:ascii="Times New Roman" w:hAnsi="Times New Roman"/>
          <w:bCs/>
          <w:iCs/>
          <w:sz w:val="28"/>
          <w:szCs w:val="28"/>
          <w:lang w:val="uk-UA"/>
        </w:rPr>
        <w:t>Регіональна політика та політика згуртування.</w:t>
      </w:r>
    </w:p>
    <w:p w14:paraId="7AD84338" w14:textId="77777777" w:rsidR="00C179CB" w:rsidRDefault="00C179CB" w:rsidP="008A388E">
      <w:pPr>
        <w:pStyle w:val="ListParagraph"/>
        <w:numPr>
          <w:ilvl w:val="0"/>
          <w:numId w:val="9"/>
        </w:numPr>
        <w:spacing w:after="0" w:line="240" w:lineRule="auto"/>
        <w:ind w:left="357" w:hanging="357"/>
        <w:rPr>
          <w:rFonts w:ascii="Times New Roman" w:hAnsi="Times New Roman"/>
          <w:bCs/>
          <w:iCs/>
          <w:sz w:val="28"/>
          <w:szCs w:val="28"/>
          <w:lang w:val="uk-UA"/>
        </w:rPr>
      </w:pPr>
      <w:r>
        <w:rPr>
          <w:rFonts w:ascii="Times New Roman" w:hAnsi="Times New Roman"/>
          <w:bCs/>
          <w:iCs/>
          <w:sz w:val="28"/>
          <w:szCs w:val="28"/>
          <w:lang w:val="uk-UA"/>
        </w:rPr>
        <w:t xml:space="preserve">Спільна екологічна політика. </w:t>
      </w:r>
    </w:p>
    <w:p w14:paraId="5597A49E" w14:textId="77777777" w:rsidR="00C179CB" w:rsidRDefault="00C179CB" w:rsidP="008A388E">
      <w:pPr>
        <w:pStyle w:val="ListParagraph"/>
        <w:numPr>
          <w:ilvl w:val="0"/>
          <w:numId w:val="9"/>
        </w:numPr>
        <w:spacing w:after="0" w:line="240" w:lineRule="auto"/>
        <w:ind w:left="357" w:hanging="357"/>
        <w:rPr>
          <w:rFonts w:ascii="Times New Roman" w:hAnsi="Times New Roman"/>
          <w:sz w:val="28"/>
          <w:szCs w:val="28"/>
          <w:lang w:val="uk-UA"/>
        </w:rPr>
      </w:pPr>
      <w:r>
        <w:rPr>
          <w:rFonts w:ascii="Times New Roman" w:hAnsi="Times New Roman"/>
          <w:sz w:val="28"/>
          <w:szCs w:val="28"/>
          <w:lang w:val="uk-UA"/>
        </w:rPr>
        <w:t>Формування європейської ідентичності та місце в цьому процесі культурної та освітньої політик ЄС.</w:t>
      </w:r>
    </w:p>
    <w:p w14:paraId="3593232E" w14:textId="77777777" w:rsidR="00C179CB" w:rsidRDefault="00C179CB" w:rsidP="008A388E">
      <w:pPr>
        <w:pStyle w:val="ListParagraph"/>
        <w:numPr>
          <w:ilvl w:val="0"/>
          <w:numId w:val="9"/>
        </w:numPr>
        <w:spacing w:after="0" w:line="240" w:lineRule="auto"/>
        <w:ind w:left="357" w:hanging="357"/>
        <w:rPr>
          <w:rFonts w:ascii="Times New Roman" w:hAnsi="Times New Roman"/>
          <w:sz w:val="28"/>
          <w:szCs w:val="28"/>
          <w:lang w:val="uk-UA"/>
        </w:rPr>
      </w:pPr>
      <w:r>
        <w:rPr>
          <w:rFonts w:ascii="Times New Roman" w:hAnsi="Times New Roman"/>
          <w:sz w:val="28"/>
          <w:szCs w:val="28"/>
          <w:lang w:val="uk-UA"/>
        </w:rPr>
        <w:t>Імміграційна політика ЄС.</w:t>
      </w:r>
    </w:p>
    <w:p w14:paraId="68B9771F" w14:textId="77777777" w:rsidR="00C179CB" w:rsidRDefault="00C179CB" w:rsidP="008A388E">
      <w:pPr>
        <w:pStyle w:val="ListParagraph"/>
        <w:numPr>
          <w:ilvl w:val="0"/>
          <w:numId w:val="9"/>
        </w:numPr>
        <w:spacing w:after="0" w:line="240" w:lineRule="auto"/>
        <w:ind w:left="357" w:hanging="357"/>
        <w:rPr>
          <w:rFonts w:ascii="Times New Roman" w:hAnsi="Times New Roman"/>
          <w:sz w:val="28"/>
          <w:szCs w:val="28"/>
          <w:lang w:val="uk-UA"/>
        </w:rPr>
      </w:pPr>
      <w:r>
        <w:rPr>
          <w:rFonts w:ascii="Times New Roman" w:hAnsi="Times New Roman"/>
          <w:sz w:val="28"/>
          <w:szCs w:val="28"/>
          <w:lang w:val="uk-UA"/>
        </w:rPr>
        <w:t>Політики щодо соціального прогресу.</w:t>
      </w:r>
    </w:p>
    <w:p w14:paraId="2E1BD12E" w14:textId="77777777" w:rsidR="00C179CB" w:rsidRDefault="00C179CB" w:rsidP="008A388E">
      <w:pPr>
        <w:pStyle w:val="ListParagraph"/>
        <w:numPr>
          <w:ilvl w:val="0"/>
          <w:numId w:val="9"/>
        </w:numPr>
        <w:spacing w:after="0" w:line="240" w:lineRule="auto"/>
        <w:ind w:left="357" w:hanging="357"/>
        <w:rPr>
          <w:rFonts w:ascii="Times New Roman" w:hAnsi="Times New Roman"/>
          <w:sz w:val="28"/>
          <w:szCs w:val="28"/>
          <w:lang w:val="uk-UA"/>
        </w:rPr>
      </w:pPr>
      <w:r>
        <w:rPr>
          <w:rFonts w:ascii="Times New Roman" w:hAnsi="Times New Roman"/>
          <w:sz w:val="28"/>
          <w:szCs w:val="28"/>
          <w:lang w:val="uk-UA"/>
        </w:rPr>
        <w:t xml:space="preserve"> Еволюція політики охорони навколишнього середовища.</w:t>
      </w:r>
    </w:p>
    <w:p w14:paraId="7C34A148" w14:textId="77777777" w:rsidR="00C179CB" w:rsidRDefault="00C179CB" w:rsidP="008A388E">
      <w:pPr>
        <w:pStyle w:val="ListParagraph"/>
        <w:numPr>
          <w:ilvl w:val="0"/>
          <w:numId w:val="9"/>
        </w:numPr>
        <w:spacing w:after="0" w:line="240" w:lineRule="auto"/>
        <w:ind w:left="357" w:hanging="357"/>
        <w:rPr>
          <w:rFonts w:ascii="Times New Roman" w:hAnsi="Times New Roman"/>
          <w:sz w:val="28"/>
          <w:szCs w:val="28"/>
          <w:lang w:val="uk-UA"/>
        </w:rPr>
      </w:pPr>
      <w:r>
        <w:rPr>
          <w:rFonts w:ascii="Times New Roman" w:hAnsi="Times New Roman"/>
          <w:sz w:val="28"/>
          <w:szCs w:val="28"/>
          <w:lang w:val="uk-UA"/>
        </w:rPr>
        <w:t xml:space="preserve"> Інституційні засади та фінансові інструменти екологічної політики ЄС.</w:t>
      </w:r>
    </w:p>
    <w:p w14:paraId="0A1C439E" w14:textId="77777777" w:rsidR="00C179CB" w:rsidRDefault="00C179CB" w:rsidP="008A388E">
      <w:pPr>
        <w:pStyle w:val="ListParagraph"/>
        <w:numPr>
          <w:ilvl w:val="0"/>
          <w:numId w:val="9"/>
        </w:numPr>
        <w:spacing w:after="0" w:line="240" w:lineRule="auto"/>
        <w:ind w:left="357" w:hanging="357"/>
        <w:rPr>
          <w:rFonts w:ascii="Times New Roman" w:hAnsi="Times New Roman"/>
          <w:sz w:val="28"/>
          <w:szCs w:val="28"/>
          <w:lang w:val="uk-UA"/>
        </w:rPr>
      </w:pPr>
      <w:r>
        <w:rPr>
          <w:rFonts w:ascii="Times New Roman" w:hAnsi="Times New Roman"/>
          <w:sz w:val="28"/>
          <w:szCs w:val="28"/>
          <w:lang w:val="uk-UA"/>
        </w:rPr>
        <w:t>Напрями екологічної політики ЄС.</w:t>
      </w:r>
    </w:p>
    <w:p w14:paraId="795AACA2" w14:textId="77777777" w:rsidR="00C179CB" w:rsidRDefault="00C179CB" w:rsidP="008A388E">
      <w:pPr>
        <w:pStyle w:val="ListParagraph"/>
        <w:numPr>
          <w:ilvl w:val="0"/>
          <w:numId w:val="9"/>
        </w:numPr>
        <w:spacing w:after="0" w:line="240" w:lineRule="auto"/>
        <w:ind w:left="357" w:hanging="357"/>
        <w:rPr>
          <w:rFonts w:ascii="Times New Roman" w:hAnsi="Times New Roman"/>
          <w:sz w:val="28"/>
          <w:szCs w:val="28"/>
          <w:lang w:val="uk-UA"/>
        </w:rPr>
      </w:pPr>
      <w:r>
        <w:rPr>
          <w:rFonts w:ascii="Times New Roman" w:hAnsi="Times New Roman"/>
          <w:sz w:val="28"/>
          <w:szCs w:val="28"/>
          <w:lang w:val="uk-UA"/>
        </w:rPr>
        <w:t xml:space="preserve"> Боротьба з глобальною зміною клімату в ЄС.</w:t>
      </w:r>
    </w:p>
    <w:p w14:paraId="269DB173" w14:textId="77777777" w:rsidR="00C179CB" w:rsidRDefault="00C179CB" w:rsidP="008A388E">
      <w:pPr>
        <w:pStyle w:val="ListParagraph"/>
        <w:numPr>
          <w:ilvl w:val="0"/>
          <w:numId w:val="9"/>
        </w:numPr>
        <w:spacing w:after="0" w:line="240" w:lineRule="auto"/>
        <w:ind w:left="357" w:hanging="357"/>
        <w:rPr>
          <w:rFonts w:ascii="Times New Roman" w:hAnsi="Times New Roman"/>
          <w:sz w:val="28"/>
          <w:szCs w:val="28"/>
          <w:lang w:val="uk-UA"/>
        </w:rPr>
      </w:pPr>
      <w:r>
        <w:rPr>
          <w:rFonts w:ascii="Times New Roman" w:hAnsi="Times New Roman"/>
          <w:sz w:val="28"/>
          <w:szCs w:val="28"/>
          <w:lang w:val="uk-UA"/>
        </w:rPr>
        <w:t>ЄС як суб'єкт міжнародної екологічної політики.</w:t>
      </w:r>
    </w:p>
    <w:p w14:paraId="0AAD4027" w14:textId="77777777" w:rsidR="00C179CB" w:rsidRDefault="00C179CB" w:rsidP="008A388E">
      <w:pPr>
        <w:pStyle w:val="ListParagraph"/>
        <w:numPr>
          <w:ilvl w:val="0"/>
          <w:numId w:val="9"/>
        </w:numPr>
        <w:spacing w:after="0" w:line="240" w:lineRule="auto"/>
        <w:ind w:left="357" w:hanging="357"/>
        <w:rPr>
          <w:rFonts w:ascii="Times New Roman" w:hAnsi="Times New Roman"/>
          <w:sz w:val="28"/>
          <w:szCs w:val="28"/>
          <w:lang w:val="uk-UA"/>
        </w:rPr>
      </w:pPr>
      <w:r>
        <w:rPr>
          <w:rFonts w:ascii="Times New Roman" w:hAnsi="Times New Roman"/>
          <w:sz w:val="28"/>
          <w:szCs w:val="28"/>
          <w:lang w:val="uk-UA"/>
        </w:rPr>
        <w:t xml:space="preserve"> Еволюція та чинники формування європейської ідентичності.</w:t>
      </w:r>
    </w:p>
    <w:p w14:paraId="3382D490" w14:textId="77777777" w:rsidR="00C179CB" w:rsidRDefault="00C179CB" w:rsidP="008A388E">
      <w:pPr>
        <w:pStyle w:val="ListParagraph"/>
        <w:numPr>
          <w:ilvl w:val="0"/>
          <w:numId w:val="9"/>
        </w:numPr>
        <w:spacing w:after="0" w:line="240" w:lineRule="auto"/>
        <w:ind w:left="357" w:hanging="357"/>
        <w:rPr>
          <w:rFonts w:ascii="Times New Roman" w:hAnsi="Times New Roman"/>
          <w:sz w:val="28"/>
          <w:szCs w:val="28"/>
          <w:lang w:val="uk-UA"/>
        </w:rPr>
      </w:pPr>
      <w:r>
        <w:rPr>
          <w:rFonts w:ascii="Times New Roman" w:hAnsi="Times New Roman"/>
          <w:sz w:val="28"/>
          <w:szCs w:val="28"/>
          <w:lang w:val="uk-UA"/>
        </w:rPr>
        <w:t>Громадянство ЄС та його атрибути.</w:t>
      </w:r>
    </w:p>
    <w:p w14:paraId="3D215B39" w14:textId="77777777" w:rsidR="00C179CB" w:rsidRDefault="00C179CB" w:rsidP="008A388E">
      <w:pPr>
        <w:pStyle w:val="ListParagraph"/>
        <w:numPr>
          <w:ilvl w:val="0"/>
          <w:numId w:val="9"/>
        </w:numPr>
        <w:spacing w:after="0" w:line="240" w:lineRule="auto"/>
        <w:ind w:left="357" w:hanging="357"/>
        <w:rPr>
          <w:rFonts w:ascii="Times New Roman" w:hAnsi="Times New Roman"/>
          <w:sz w:val="28"/>
          <w:szCs w:val="28"/>
          <w:lang w:val="uk-UA"/>
        </w:rPr>
      </w:pPr>
      <w:r>
        <w:rPr>
          <w:rFonts w:ascii="Times New Roman" w:hAnsi="Times New Roman"/>
          <w:sz w:val="28"/>
          <w:szCs w:val="28"/>
          <w:lang w:val="uk-UA"/>
        </w:rPr>
        <w:t>Співробітництво держав-членів ЄС у сфері освіти.</w:t>
      </w:r>
    </w:p>
    <w:p w14:paraId="43B57B6A" w14:textId="77777777" w:rsidR="00C179CB" w:rsidRDefault="00C179CB" w:rsidP="008A388E">
      <w:pPr>
        <w:pStyle w:val="ListParagraph"/>
        <w:numPr>
          <w:ilvl w:val="0"/>
          <w:numId w:val="9"/>
        </w:numPr>
        <w:spacing w:after="0" w:line="240" w:lineRule="auto"/>
        <w:ind w:left="357" w:hanging="357"/>
        <w:rPr>
          <w:rFonts w:ascii="Times New Roman" w:hAnsi="Times New Roman"/>
          <w:sz w:val="28"/>
          <w:szCs w:val="28"/>
          <w:lang w:val="uk-UA"/>
        </w:rPr>
      </w:pPr>
      <w:r>
        <w:rPr>
          <w:rFonts w:ascii="Times New Roman" w:hAnsi="Times New Roman"/>
          <w:sz w:val="28"/>
          <w:szCs w:val="28"/>
          <w:lang w:val="uk-UA"/>
        </w:rPr>
        <w:t>Європейський простір вищої освіти.</w:t>
      </w:r>
    </w:p>
    <w:p w14:paraId="244C65F4" w14:textId="77777777" w:rsidR="00C179CB" w:rsidRDefault="00C179CB" w:rsidP="008A388E">
      <w:pPr>
        <w:pStyle w:val="ListParagraph"/>
        <w:numPr>
          <w:ilvl w:val="0"/>
          <w:numId w:val="9"/>
        </w:numPr>
        <w:spacing w:after="0" w:line="240" w:lineRule="auto"/>
        <w:ind w:left="357" w:hanging="357"/>
        <w:rPr>
          <w:rFonts w:ascii="Times New Roman" w:hAnsi="Times New Roman"/>
          <w:sz w:val="28"/>
          <w:szCs w:val="28"/>
          <w:lang w:val="uk-UA"/>
        </w:rPr>
      </w:pPr>
      <w:r>
        <w:rPr>
          <w:rFonts w:ascii="Times New Roman" w:hAnsi="Times New Roman"/>
          <w:sz w:val="28"/>
          <w:szCs w:val="28"/>
          <w:lang w:val="uk-UA"/>
        </w:rPr>
        <w:t>Культурна політика ЄС.</w:t>
      </w:r>
    </w:p>
    <w:p w14:paraId="21F01051" w14:textId="77777777" w:rsidR="00C179CB" w:rsidRDefault="00C179CB" w:rsidP="008A388E">
      <w:pPr>
        <w:pStyle w:val="ListParagraph"/>
        <w:numPr>
          <w:ilvl w:val="0"/>
          <w:numId w:val="9"/>
        </w:numPr>
        <w:spacing w:after="0" w:line="240" w:lineRule="auto"/>
        <w:ind w:left="357" w:hanging="357"/>
        <w:rPr>
          <w:rFonts w:ascii="Times New Roman" w:hAnsi="Times New Roman"/>
          <w:sz w:val="28"/>
          <w:szCs w:val="28"/>
          <w:lang w:val="uk-UA"/>
        </w:rPr>
      </w:pPr>
      <w:r>
        <w:rPr>
          <w:rFonts w:ascii="Times New Roman" w:hAnsi="Times New Roman"/>
          <w:sz w:val="28"/>
          <w:szCs w:val="28"/>
          <w:lang w:val="uk-UA"/>
        </w:rPr>
        <w:t xml:space="preserve"> Етапи розвитку регіональної політики ЄС.</w:t>
      </w:r>
    </w:p>
    <w:p w14:paraId="11AEC2A1" w14:textId="77777777" w:rsidR="00C179CB" w:rsidRDefault="00C179CB" w:rsidP="008A388E">
      <w:pPr>
        <w:pStyle w:val="ListParagraph"/>
        <w:numPr>
          <w:ilvl w:val="0"/>
          <w:numId w:val="9"/>
        </w:numPr>
        <w:spacing w:after="0" w:line="240" w:lineRule="auto"/>
        <w:ind w:left="357" w:hanging="357"/>
        <w:rPr>
          <w:rFonts w:ascii="Times New Roman" w:hAnsi="Times New Roman"/>
          <w:sz w:val="28"/>
          <w:szCs w:val="28"/>
          <w:lang w:val="uk-UA"/>
        </w:rPr>
      </w:pPr>
      <w:r>
        <w:rPr>
          <w:rFonts w:ascii="Times New Roman" w:hAnsi="Times New Roman"/>
          <w:sz w:val="28"/>
          <w:szCs w:val="28"/>
          <w:lang w:val="uk-UA"/>
        </w:rPr>
        <w:t xml:space="preserve"> Політико-правові та інституційні засади регіональної політики ЄС</w:t>
      </w:r>
    </w:p>
    <w:p w14:paraId="786D4DBC" w14:textId="77777777" w:rsidR="00C179CB" w:rsidRDefault="00C179CB" w:rsidP="008A388E">
      <w:pPr>
        <w:pStyle w:val="ListParagraph"/>
        <w:numPr>
          <w:ilvl w:val="0"/>
          <w:numId w:val="9"/>
        </w:numPr>
        <w:spacing w:after="0" w:line="240" w:lineRule="auto"/>
        <w:ind w:left="357" w:hanging="357"/>
        <w:rPr>
          <w:rFonts w:ascii="Times New Roman" w:hAnsi="Times New Roman"/>
          <w:sz w:val="28"/>
          <w:szCs w:val="28"/>
          <w:lang w:val="uk-UA"/>
        </w:rPr>
      </w:pPr>
      <w:r>
        <w:rPr>
          <w:rFonts w:ascii="Times New Roman" w:hAnsi="Times New Roman"/>
          <w:sz w:val="28"/>
          <w:szCs w:val="28"/>
          <w:lang w:val="uk-UA"/>
        </w:rPr>
        <w:t xml:space="preserve"> Цілі та принципи регіональної політики ЄС.</w:t>
      </w:r>
    </w:p>
    <w:p w14:paraId="144C2ECB" w14:textId="77777777" w:rsidR="00C179CB" w:rsidRDefault="00C179CB" w:rsidP="008A388E">
      <w:pPr>
        <w:pStyle w:val="ListParagraph"/>
        <w:numPr>
          <w:ilvl w:val="0"/>
          <w:numId w:val="9"/>
        </w:numPr>
        <w:spacing w:after="0" w:line="240" w:lineRule="auto"/>
        <w:ind w:left="357" w:hanging="357"/>
        <w:rPr>
          <w:rFonts w:ascii="Times New Roman" w:hAnsi="Times New Roman"/>
          <w:sz w:val="28"/>
          <w:szCs w:val="28"/>
          <w:lang w:val="uk-UA"/>
        </w:rPr>
      </w:pPr>
      <w:r>
        <w:rPr>
          <w:rFonts w:ascii="Times New Roman" w:hAnsi="Times New Roman"/>
          <w:sz w:val="28"/>
          <w:szCs w:val="28"/>
          <w:lang w:val="uk-UA"/>
        </w:rPr>
        <w:t xml:space="preserve"> Транскордонне співробітництво держав-членів ЄС. Єврорегіони.</w:t>
      </w:r>
    </w:p>
    <w:p w14:paraId="49ABE136" w14:textId="77777777" w:rsidR="00C179CB" w:rsidRDefault="00C179CB" w:rsidP="008A388E">
      <w:pPr>
        <w:pStyle w:val="ListParagraph"/>
        <w:numPr>
          <w:ilvl w:val="0"/>
          <w:numId w:val="9"/>
        </w:numPr>
        <w:spacing w:after="0" w:line="240" w:lineRule="auto"/>
        <w:ind w:left="357" w:hanging="357"/>
        <w:rPr>
          <w:rFonts w:ascii="Times New Roman" w:hAnsi="Times New Roman"/>
          <w:sz w:val="28"/>
          <w:szCs w:val="28"/>
          <w:lang w:val="uk-UA"/>
        </w:rPr>
      </w:pPr>
      <w:r>
        <w:rPr>
          <w:rFonts w:ascii="Times New Roman" w:hAnsi="Times New Roman"/>
          <w:sz w:val="28"/>
          <w:szCs w:val="28"/>
          <w:lang w:val="uk-UA"/>
        </w:rPr>
        <w:t xml:space="preserve">Спільна торгівельна політика: інструменти та механізми реалізації. </w:t>
      </w:r>
    </w:p>
    <w:p w14:paraId="61EBA8AF" w14:textId="77777777" w:rsidR="00C179CB" w:rsidRDefault="00C179CB" w:rsidP="008A388E">
      <w:pPr>
        <w:pStyle w:val="ListParagraph"/>
        <w:numPr>
          <w:ilvl w:val="0"/>
          <w:numId w:val="9"/>
        </w:numPr>
        <w:spacing w:after="0" w:line="240" w:lineRule="auto"/>
        <w:ind w:left="357" w:hanging="357"/>
        <w:rPr>
          <w:rFonts w:ascii="Times New Roman" w:hAnsi="Times New Roman"/>
          <w:sz w:val="28"/>
          <w:szCs w:val="28"/>
          <w:lang w:val="uk-UA"/>
        </w:rPr>
      </w:pPr>
      <w:r>
        <w:rPr>
          <w:rFonts w:ascii="Times New Roman" w:hAnsi="Times New Roman"/>
          <w:bCs/>
          <w:iCs/>
          <w:sz w:val="28"/>
          <w:szCs w:val="28"/>
          <w:lang w:val="uk-UA"/>
        </w:rPr>
        <w:t>Цілі й принципи Спільної сільськогосподарської політики. Пошуки шляхів структурного реформування ССП.</w:t>
      </w:r>
      <w:r>
        <w:rPr>
          <w:rFonts w:ascii="Times New Roman" w:hAnsi="Times New Roman"/>
          <w:sz w:val="28"/>
          <w:szCs w:val="28"/>
          <w:lang w:val="uk-UA"/>
        </w:rPr>
        <w:t xml:space="preserve"> </w:t>
      </w:r>
    </w:p>
    <w:p w14:paraId="28B33A23" w14:textId="77777777" w:rsidR="00C179CB" w:rsidRDefault="00C179CB" w:rsidP="008A388E">
      <w:pPr>
        <w:pStyle w:val="ListParagraph"/>
        <w:numPr>
          <w:ilvl w:val="0"/>
          <w:numId w:val="9"/>
        </w:numPr>
        <w:spacing w:after="0" w:line="240" w:lineRule="auto"/>
        <w:ind w:left="357" w:hanging="357"/>
        <w:rPr>
          <w:rFonts w:ascii="Times New Roman" w:hAnsi="Times New Roman"/>
          <w:sz w:val="28"/>
          <w:szCs w:val="28"/>
          <w:lang w:val="uk-UA"/>
        </w:rPr>
      </w:pPr>
      <w:r>
        <w:rPr>
          <w:rFonts w:ascii="Times New Roman" w:hAnsi="Times New Roman"/>
          <w:sz w:val="28"/>
          <w:szCs w:val="28"/>
          <w:lang w:val="uk-UA"/>
        </w:rPr>
        <w:t>Еволюція с</w:t>
      </w:r>
      <w:r>
        <w:rPr>
          <w:rFonts w:ascii="Times New Roman" w:hAnsi="Times New Roman"/>
          <w:bCs/>
          <w:iCs/>
          <w:sz w:val="28"/>
          <w:szCs w:val="28"/>
          <w:lang w:val="uk-UA"/>
        </w:rPr>
        <w:t xml:space="preserve">пільних політик у сфері рибальства; </w:t>
      </w:r>
      <w:r>
        <w:rPr>
          <w:rFonts w:ascii="Times New Roman" w:hAnsi="Times New Roman"/>
          <w:sz w:val="28"/>
          <w:szCs w:val="28"/>
          <w:lang w:val="uk-UA"/>
        </w:rPr>
        <w:t xml:space="preserve">конкуренції; транспорту і </w:t>
      </w:r>
      <w:r>
        <w:rPr>
          <w:rFonts w:ascii="Times New Roman" w:hAnsi="Times New Roman"/>
          <w:bCs/>
          <w:iCs/>
          <w:sz w:val="28"/>
          <w:szCs w:val="28"/>
          <w:lang w:val="uk-UA"/>
        </w:rPr>
        <w:t>промисловості</w:t>
      </w:r>
      <w:r>
        <w:rPr>
          <w:rFonts w:ascii="Times New Roman" w:hAnsi="Times New Roman"/>
          <w:sz w:val="28"/>
          <w:szCs w:val="28"/>
          <w:lang w:val="uk-UA"/>
        </w:rPr>
        <w:t xml:space="preserve">. </w:t>
      </w:r>
    </w:p>
    <w:p w14:paraId="7ECA0E27" w14:textId="77777777" w:rsidR="00C179CB" w:rsidRDefault="00C179CB" w:rsidP="008A388E">
      <w:pPr>
        <w:pStyle w:val="ListParagraph"/>
        <w:numPr>
          <w:ilvl w:val="0"/>
          <w:numId w:val="9"/>
        </w:numPr>
        <w:spacing w:after="0" w:line="240" w:lineRule="auto"/>
        <w:ind w:left="357" w:hanging="357"/>
        <w:rPr>
          <w:rFonts w:ascii="Times New Roman" w:hAnsi="Times New Roman"/>
          <w:color w:val="000000"/>
          <w:sz w:val="28"/>
          <w:szCs w:val="28"/>
          <w:lang w:val="uk-UA"/>
        </w:rPr>
      </w:pPr>
      <w:r>
        <w:rPr>
          <w:rFonts w:ascii="Times New Roman" w:hAnsi="Times New Roman"/>
          <w:color w:val="000000"/>
          <w:sz w:val="28"/>
          <w:szCs w:val="28"/>
          <w:lang w:val="uk-UA"/>
        </w:rPr>
        <w:t>Енергетична політика ЄС.</w:t>
      </w:r>
    </w:p>
    <w:p w14:paraId="288DEC46" w14:textId="77777777" w:rsidR="00C179CB" w:rsidRPr="00A95E82" w:rsidRDefault="00C179CB" w:rsidP="008A388E">
      <w:pPr>
        <w:pStyle w:val="ListParagraph"/>
        <w:numPr>
          <w:ilvl w:val="0"/>
          <w:numId w:val="9"/>
        </w:numPr>
        <w:spacing w:after="0" w:line="240" w:lineRule="auto"/>
        <w:ind w:left="357" w:hanging="357"/>
        <w:rPr>
          <w:rFonts w:ascii="Times New Roman" w:hAnsi="Times New Roman"/>
          <w:sz w:val="28"/>
          <w:szCs w:val="28"/>
          <w:lang w:val="uk-UA"/>
        </w:rPr>
      </w:pPr>
      <w:r w:rsidRPr="00A95E82">
        <w:rPr>
          <w:rFonts w:ascii="Times New Roman" w:hAnsi="Times New Roman"/>
          <w:color w:val="000000"/>
          <w:sz w:val="28"/>
          <w:szCs w:val="28"/>
          <w:lang w:val="uk-UA"/>
        </w:rPr>
        <w:t>Науково-технічна й інноваційна політика ЄС.</w:t>
      </w:r>
    </w:p>
    <w:p w14:paraId="67AE07E1" w14:textId="77777777" w:rsidR="00C179CB" w:rsidRDefault="00C179CB" w:rsidP="008A388E">
      <w:pPr>
        <w:pStyle w:val="ListParagraph"/>
        <w:numPr>
          <w:ilvl w:val="0"/>
          <w:numId w:val="9"/>
        </w:numPr>
        <w:spacing w:after="0" w:line="240" w:lineRule="auto"/>
        <w:ind w:left="357" w:hanging="357"/>
        <w:rPr>
          <w:rFonts w:ascii="Times New Roman" w:hAnsi="Times New Roman"/>
          <w:sz w:val="28"/>
          <w:szCs w:val="28"/>
          <w:lang w:val="uk-UA"/>
        </w:rPr>
      </w:pPr>
      <w:r w:rsidRPr="00A95E82">
        <w:rPr>
          <w:rFonts w:ascii="Times New Roman" w:hAnsi="Times New Roman"/>
          <w:sz w:val="28"/>
          <w:szCs w:val="28"/>
          <w:lang w:val="uk-UA"/>
        </w:rPr>
        <w:t>Енергетична стратегія ЄС</w:t>
      </w:r>
    </w:p>
    <w:p w14:paraId="1A712366" w14:textId="77777777" w:rsidR="00C179CB" w:rsidRDefault="00C179CB" w:rsidP="008A388E">
      <w:pPr>
        <w:pStyle w:val="ListParagraph"/>
        <w:numPr>
          <w:ilvl w:val="0"/>
          <w:numId w:val="9"/>
        </w:numPr>
        <w:spacing w:after="0" w:line="240" w:lineRule="auto"/>
        <w:ind w:left="357" w:hanging="357"/>
        <w:rPr>
          <w:rFonts w:ascii="Times New Roman" w:hAnsi="Times New Roman"/>
          <w:color w:val="000000"/>
          <w:sz w:val="28"/>
          <w:szCs w:val="28"/>
          <w:lang w:val="uk-UA"/>
        </w:rPr>
      </w:pPr>
      <w:r w:rsidRPr="00A95E82">
        <w:rPr>
          <w:rFonts w:ascii="Times New Roman" w:hAnsi="Times New Roman"/>
          <w:color w:val="000000"/>
          <w:sz w:val="28"/>
          <w:szCs w:val="28"/>
          <w:lang w:val="uk-UA"/>
        </w:rPr>
        <w:t>Особливості та перспективи співпраці України з ЄС в енергетичній сфері.</w:t>
      </w:r>
    </w:p>
    <w:p w14:paraId="0167BFAC" w14:textId="77777777" w:rsidR="00C179CB" w:rsidRDefault="00C179CB" w:rsidP="008A388E">
      <w:pPr>
        <w:pStyle w:val="ListParagraph"/>
        <w:numPr>
          <w:ilvl w:val="0"/>
          <w:numId w:val="9"/>
        </w:numPr>
        <w:spacing w:after="0" w:line="240" w:lineRule="auto"/>
        <w:ind w:left="357" w:hanging="357"/>
        <w:rPr>
          <w:rFonts w:ascii="Times New Roman" w:hAnsi="Times New Roman"/>
          <w:color w:val="000000"/>
          <w:sz w:val="28"/>
          <w:szCs w:val="28"/>
          <w:lang w:val="uk-UA"/>
        </w:rPr>
      </w:pPr>
      <w:r w:rsidRPr="00A95E82">
        <w:rPr>
          <w:rFonts w:ascii="Times New Roman" w:hAnsi="Times New Roman"/>
          <w:color w:val="000000"/>
          <w:sz w:val="28"/>
          <w:szCs w:val="28"/>
          <w:lang w:val="uk-UA"/>
        </w:rPr>
        <w:t>Засади спільної політики ЄС щодо дослідницької діяльності.</w:t>
      </w:r>
    </w:p>
    <w:p w14:paraId="0430E522" w14:textId="77777777" w:rsidR="00C179CB" w:rsidRDefault="00C179CB" w:rsidP="008A388E">
      <w:pPr>
        <w:pStyle w:val="ListParagraph"/>
        <w:numPr>
          <w:ilvl w:val="0"/>
          <w:numId w:val="9"/>
        </w:numPr>
        <w:spacing w:after="0" w:line="240" w:lineRule="auto"/>
        <w:ind w:left="357" w:hanging="357"/>
        <w:rPr>
          <w:rFonts w:ascii="Times New Roman" w:hAnsi="Times New Roman"/>
          <w:color w:val="000000"/>
          <w:sz w:val="28"/>
          <w:szCs w:val="28"/>
          <w:lang w:val="uk-UA"/>
        </w:rPr>
      </w:pPr>
      <w:r w:rsidRPr="00A95E82">
        <w:rPr>
          <w:rFonts w:ascii="Times New Roman" w:hAnsi="Times New Roman"/>
          <w:color w:val="000000"/>
          <w:sz w:val="28"/>
          <w:szCs w:val="28"/>
          <w:lang w:val="uk-UA"/>
        </w:rPr>
        <w:t xml:space="preserve"> Рамкові програми ЄС у сфері НДД.</w:t>
      </w:r>
    </w:p>
    <w:p w14:paraId="62D2ECF1" w14:textId="77777777" w:rsidR="00C179CB" w:rsidRPr="00A95E82" w:rsidRDefault="00C179CB" w:rsidP="008A388E">
      <w:pPr>
        <w:pStyle w:val="ListParagraph"/>
        <w:numPr>
          <w:ilvl w:val="0"/>
          <w:numId w:val="9"/>
        </w:numPr>
        <w:spacing w:after="0" w:line="240" w:lineRule="auto"/>
        <w:ind w:left="357" w:hanging="357"/>
        <w:rPr>
          <w:rFonts w:ascii="Times New Roman" w:hAnsi="Times New Roman"/>
          <w:color w:val="000000"/>
          <w:sz w:val="28"/>
          <w:szCs w:val="28"/>
          <w:lang w:val="uk-UA"/>
        </w:rPr>
      </w:pPr>
      <w:r w:rsidRPr="00A95E82">
        <w:rPr>
          <w:rFonts w:ascii="Times New Roman" w:hAnsi="Times New Roman"/>
          <w:color w:val="000000"/>
          <w:sz w:val="28"/>
          <w:szCs w:val="28"/>
          <w:lang w:val="uk-UA"/>
        </w:rPr>
        <w:t xml:space="preserve"> Лісабонська стратегія збалансованого розвитку і зростання в регіоні ЄС.</w:t>
      </w:r>
    </w:p>
    <w:p w14:paraId="50D8C99A" w14:textId="77777777" w:rsidR="00C179CB" w:rsidRDefault="00C179CB" w:rsidP="00C179CB">
      <w:pPr>
        <w:tabs>
          <w:tab w:val="left" w:pos="284"/>
        </w:tabs>
        <w:rPr>
          <w:szCs w:val="28"/>
        </w:rPr>
      </w:pPr>
    </w:p>
    <w:p w14:paraId="05C70804" w14:textId="3F8B31EF" w:rsidR="008144AF" w:rsidRDefault="008144AF" w:rsidP="00C179CB"/>
    <w:p w14:paraId="5A07654E" w14:textId="68C6461D" w:rsidR="008144AF" w:rsidRDefault="008144AF" w:rsidP="00C179CB"/>
    <w:p w14:paraId="197CAC24" w14:textId="5EE4A03E" w:rsidR="008144AF" w:rsidRDefault="008144AF" w:rsidP="00C179CB"/>
    <w:sectPr w:rsidR="008144AF" w:rsidSect="00471143">
      <w:headerReference w:type="default" r:id="rId12"/>
      <w:pgSz w:w="11906" w:h="16838"/>
      <w:pgMar w:top="1134" w:right="680" w:bottom="113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DFFDE" w14:textId="77777777" w:rsidR="0073333D" w:rsidRDefault="0073333D">
      <w:r>
        <w:separator/>
      </w:r>
    </w:p>
  </w:endnote>
  <w:endnote w:type="continuationSeparator" w:id="0">
    <w:p w14:paraId="5EF9B161" w14:textId="77777777" w:rsidR="0073333D" w:rsidRDefault="0073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CB215" w14:textId="77777777" w:rsidR="0073333D" w:rsidRDefault="0073333D">
      <w:r>
        <w:separator/>
      </w:r>
    </w:p>
  </w:footnote>
  <w:footnote w:type="continuationSeparator" w:id="0">
    <w:p w14:paraId="6F6ED1FD" w14:textId="77777777" w:rsidR="0073333D" w:rsidRDefault="00733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250931"/>
      <w:docPartObj>
        <w:docPartGallery w:val="Page Numbers (Top of Page)"/>
        <w:docPartUnique/>
      </w:docPartObj>
    </w:sdtPr>
    <w:sdtContent>
      <w:p w14:paraId="60BBB540" w14:textId="77777777" w:rsidR="00EC0B6D" w:rsidRDefault="00EC0B6D">
        <w:pPr>
          <w:pStyle w:val="Header"/>
          <w:jc w:val="center"/>
        </w:pPr>
        <w:r>
          <w:fldChar w:fldCharType="begin"/>
        </w:r>
        <w:r>
          <w:instrText>PAGE   \* MERGEFORMAT</w:instrText>
        </w:r>
        <w:r>
          <w:fldChar w:fldCharType="separate"/>
        </w:r>
        <w:r w:rsidRPr="00A80AC6">
          <w:rPr>
            <w:noProof/>
            <w:lang w:val="ru-RU"/>
          </w:rPr>
          <w:t>20</w:t>
        </w:r>
        <w:r>
          <w:fldChar w:fldCharType="end"/>
        </w:r>
      </w:p>
    </w:sdtContent>
  </w:sdt>
  <w:p w14:paraId="1C253996" w14:textId="77777777" w:rsidR="00EC0B6D" w:rsidRDefault="00EC0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461"/>
    <w:multiLevelType w:val="hybridMultilevel"/>
    <w:tmpl w:val="8C66AC4E"/>
    <w:lvl w:ilvl="0" w:tplc="BC86E72A">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2BF0B0D"/>
    <w:multiLevelType w:val="hybridMultilevel"/>
    <w:tmpl w:val="30C44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F1533F"/>
    <w:multiLevelType w:val="hybridMultilevel"/>
    <w:tmpl w:val="C9C63FC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F2B604A"/>
    <w:multiLevelType w:val="hybridMultilevel"/>
    <w:tmpl w:val="A4AAB6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2A2825"/>
    <w:multiLevelType w:val="hybridMultilevel"/>
    <w:tmpl w:val="8C66AC4E"/>
    <w:lvl w:ilvl="0" w:tplc="BC86E72A">
      <w:start w:val="1"/>
      <w:numFmt w:val="decimal"/>
      <w:lvlText w:val="%1."/>
      <w:lvlJc w:val="left"/>
      <w:pPr>
        <w:tabs>
          <w:tab w:val="num" w:pos="360"/>
        </w:tabs>
        <w:ind w:left="36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1491E00"/>
    <w:multiLevelType w:val="hybridMultilevel"/>
    <w:tmpl w:val="F13C0D68"/>
    <w:lvl w:ilvl="0" w:tplc="92845F12">
      <w:start w:val="1"/>
      <w:numFmt w:val="decimal"/>
      <w:lvlText w:val="%1."/>
      <w:lvlJc w:val="left"/>
      <w:pPr>
        <w:tabs>
          <w:tab w:val="num" w:pos="360"/>
        </w:tabs>
        <w:ind w:left="360" w:hanging="360"/>
      </w:pPr>
      <w:rPr>
        <w:rFonts w:ascii="Times New Roman" w:hAnsi="Times New Roman" w:cs="Times New Roman" w:hint="default"/>
        <w:b w:val="0"/>
        <w:i w:val="0"/>
        <w:sz w:val="28"/>
        <w:szCs w:val="28"/>
        <w:u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71C063D"/>
    <w:multiLevelType w:val="hybridMultilevel"/>
    <w:tmpl w:val="4C4EE09E"/>
    <w:lvl w:ilvl="0" w:tplc="B4BAF1E4">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A7D2D98"/>
    <w:multiLevelType w:val="hybridMultilevel"/>
    <w:tmpl w:val="C9C63FCC"/>
    <w:lvl w:ilvl="0" w:tplc="0419000F">
      <w:start w:val="1"/>
      <w:numFmt w:val="decimal"/>
      <w:lvlText w:val="%1."/>
      <w:lvlJc w:val="left"/>
      <w:pPr>
        <w:ind w:left="2062" w:hanging="360"/>
      </w:pPr>
    </w:lvl>
    <w:lvl w:ilvl="1" w:tplc="04190019">
      <w:start w:val="1"/>
      <w:numFmt w:val="decimal"/>
      <w:lvlText w:val="%2."/>
      <w:lvlJc w:val="left"/>
      <w:pPr>
        <w:tabs>
          <w:tab w:val="num" w:pos="3142"/>
        </w:tabs>
        <w:ind w:left="3142" w:hanging="360"/>
      </w:pPr>
    </w:lvl>
    <w:lvl w:ilvl="2" w:tplc="0419001B">
      <w:start w:val="1"/>
      <w:numFmt w:val="decimal"/>
      <w:lvlText w:val="%3."/>
      <w:lvlJc w:val="left"/>
      <w:pPr>
        <w:tabs>
          <w:tab w:val="num" w:pos="3862"/>
        </w:tabs>
        <w:ind w:left="3862" w:hanging="360"/>
      </w:pPr>
    </w:lvl>
    <w:lvl w:ilvl="3" w:tplc="0419000F">
      <w:start w:val="1"/>
      <w:numFmt w:val="decimal"/>
      <w:lvlText w:val="%4."/>
      <w:lvlJc w:val="left"/>
      <w:pPr>
        <w:tabs>
          <w:tab w:val="num" w:pos="4582"/>
        </w:tabs>
        <w:ind w:left="4582" w:hanging="360"/>
      </w:pPr>
    </w:lvl>
    <w:lvl w:ilvl="4" w:tplc="04190019">
      <w:start w:val="1"/>
      <w:numFmt w:val="decimal"/>
      <w:lvlText w:val="%5."/>
      <w:lvlJc w:val="left"/>
      <w:pPr>
        <w:tabs>
          <w:tab w:val="num" w:pos="5302"/>
        </w:tabs>
        <w:ind w:left="5302" w:hanging="360"/>
      </w:pPr>
    </w:lvl>
    <w:lvl w:ilvl="5" w:tplc="0419001B">
      <w:start w:val="1"/>
      <w:numFmt w:val="decimal"/>
      <w:lvlText w:val="%6."/>
      <w:lvlJc w:val="left"/>
      <w:pPr>
        <w:tabs>
          <w:tab w:val="num" w:pos="6022"/>
        </w:tabs>
        <w:ind w:left="6022" w:hanging="360"/>
      </w:pPr>
    </w:lvl>
    <w:lvl w:ilvl="6" w:tplc="0419000F">
      <w:start w:val="1"/>
      <w:numFmt w:val="decimal"/>
      <w:lvlText w:val="%7."/>
      <w:lvlJc w:val="left"/>
      <w:pPr>
        <w:tabs>
          <w:tab w:val="num" w:pos="6742"/>
        </w:tabs>
        <w:ind w:left="6742" w:hanging="360"/>
      </w:pPr>
    </w:lvl>
    <w:lvl w:ilvl="7" w:tplc="04190019">
      <w:start w:val="1"/>
      <w:numFmt w:val="decimal"/>
      <w:lvlText w:val="%8."/>
      <w:lvlJc w:val="left"/>
      <w:pPr>
        <w:tabs>
          <w:tab w:val="num" w:pos="7462"/>
        </w:tabs>
        <w:ind w:left="7462" w:hanging="360"/>
      </w:pPr>
    </w:lvl>
    <w:lvl w:ilvl="8" w:tplc="0419001B">
      <w:start w:val="1"/>
      <w:numFmt w:val="decimal"/>
      <w:lvlText w:val="%9."/>
      <w:lvlJc w:val="left"/>
      <w:pPr>
        <w:tabs>
          <w:tab w:val="num" w:pos="8182"/>
        </w:tabs>
        <w:ind w:left="8182" w:hanging="360"/>
      </w:pPr>
    </w:lvl>
  </w:abstractNum>
  <w:abstractNum w:abstractNumId="8" w15:restartNumberingAfterBreak="0">
    <w:nsid w:val="2FF173C0"/>
    <w:multiLevelType w:val="hybridMultilevel"/>
    <w:tmpl w:val="C5D04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160165"/>
    <w:multiLevelType w:val="hybridMultilevel"/>
    <w:tmpl w:val="703E6464"/>
    <w:lvl w:ilvl="0" w:tplc="4782AAFA">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1FE22EC"/>
    <w:multiLevelType w:val="hybridMultilevel"/>
    <w:tmpl w:val="9C68F108"/>
    <w:lvl w:ilvl="0" w:tplc="6A7EC0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2B163CE"/>
    <w:multiLevelType w:val="hybridMultilevel"/>
    <w:tmpl w:val="5ED20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3F5876"/>
    <w:multiLevelType w:val="hybridMultilevel"/>
    <w:tmpl w:val="8C66AC4E"/>
    <w:lvl w:ilvl="0" w:tplc="BC86E72A">
      <w:start w:val="1"/>
      <w:numFmt w:val="decimal"/>
      <w:lvlText w:val="%1."/>
      <w:lvlJc w:val="left"/>
      <w:pPr>
        <w:tabs>
          <w:tab w:val="num" w:pos="360"/>
        </w:tabs>
        <w:ind w:left="36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DB34683"/>
    <w:multiLevelType w:val="hybridMultilevel"/>
    <w:tmpl w:val="A3989186"/>
    <w:lvl w:ilvl="0" w:tplc="BC86E72A">
      <w:start w:val="1"/>
      <w:numFmt w:val="decimal"/>
      <w:lvlText w:val="%1."/>
      <w:lvlJc w:val="left"/>
      <w:pPr>
        <w:tabs>
          <w:tab w:val="num" w:pos="360"/>
        </w:tabs>
        <w:ind w:left="36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D66152"/>
    <w:multiLevelType w:val="hybridMultilevel"/>
    <w:tmpl w:val="A8126F2A"/>
    <w:lvl w:ilvl="0" w:tplc="D6F65914">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C22FFB"/>
    <w:multiLevelType w:val="hybridMultilevel"/>
    <w:tmpl w:val="DED2D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8249C0"/>
    <w:multiLevelType w:val="hybridMultilevel"/>
    <w:tmpl w:val="8C66AC4E"/>
    <w:lvl w:ilvl="0" w:tplc="BC86E72A">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501A4DBB"/>
    <w:multiLevelType w:val="hybridMultilevel"/>
    <w:tmpl w:val="AFB66768"/>
    <w:lvl w:ilvl="0" w:tplc="BC86E72A">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515F6437"/>
    <w:multiLevelType w:val="hybridMultilevel"/>
    <w:tmpl w:val="CD6A04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50537E3"/>
    <w:multiLevelType w:val="hybridMultilevel"/>
    <w:tmpl w:val="2E526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5E95B51"/>
    <w:multiLevelType w:val="hybridMultilevel"/>
    <w:tmpl w:val="CD6C2CA4"/>
    <w:lvl w:ilvl="0" w:tplc="1318D9E4">
      <w:start w:val="1"/>
      <w:numFmt w:val="decimal"/>
      <w:lvlText w:val="%1."/>
      <w:lvlJc w:val="left"/>
      <w:pPr>
        <w:tabs>
          <w:tab w:val="num" w:pos="360"/>
        </w:tabs>
        <w:ind w:left="360" w:hanging="360"/>
      </w:pPr>
      <w:rPr>
        <w:b w:val="0"/>
        <w:i w:val="0"/>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666D29BB"/>
    <w:multiLevelType w:val="hybridMultilevel"/>
    <w:tmpl w:val="40A8E084"/>
    <w:lvl w:ilvl="0" w:tplc="7930945E">
      <w:start w:val="1"/>
      <w:numFmt w:val="decimal"/>
      <w:lvlText w:val="%1)"/>
      <w:lvlJc w:val="left"/>
      <w:pPr>
        <w:tabs>
          <w:tab w:val="num" w:pos="600"/>
        </w:tabs>
        <w:ind w:left="600" w:hanging="360"/>
      </w:pPr>
      <w:rPr>
        <w:rFonts w:ascii="Times New Roman" w:eastAsia="Times New Roman" w:hAnsi="Times New Roman" w:cs="Times New Roman"/>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355570A"/>
    <w:multiLevelType w:val="hybridMultilevel"/>
    <w:tmpl w:val="5C6A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4E7308"/>
    <w:multiLevelType w:val="hybridMultilevel"/>
    <w:tmpl w:val="8048DEA6"/>
    <w:lvl w:ilvl="0" w:tplc="C874A30E">
      <w:start w:val="2"/>
      <w:numFmt w:val="decimal"/>
      <w:lvlText w:val="%1."/>
      <w:lvlJc w:val="left"/>
      <w:pPr>
        <w:tabs>
          <w:tab w:val="num" w:pos="360"/>
        </w:tabs>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66962D7"/>
    <w:multiLevelType w:val="hybridMultilevel"/>
    <w:tmpl w:val="8C66AC4E"/>
    <w:lvl w:ilvl="0" w:tplc="BC86E72A">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7E7C3A58"/>
    <w:multiLevelType w:val="hybridMultilevel"/>
    <w:tmpl w:val="D6DE8E10"/>
    <w:lvl w:ilvl="0" w:tplc="6C28C1E6">
      <w:start w:val="1"/>
      <w:numFmt w:val="decimal"/>
      <w:lvlText w:val="%1."/>
      <w:lvlJc w:val="left"/>
      <w:pPr>
        <w:tabs>
          <w:tab w:val="num" w:pos="360"/>
        </w:tabs>
        <w:ind w:left="360" w:hanging="360"/>
      </w:pPr>
      <w:rPr>
        <w:b w:val="0"/>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16cid:durableId="18366067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49399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409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74487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41459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27506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43511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6344877">
    <w:abstractNumId w:val="22"/>
  </w:num>
  <w:num w:numId="9" w16cid:durableId="181089112">
    <w:abstractNumId w:val="3"/>
  </w:num>
  <w:num w:numId="10" w16cid:durableId="18470143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35405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10143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9016270">
    <w:abstractNumId w:val="12"/>
  </w:num>
  <w:num w:numId="14" w16cid:durableId="1160462057">
    <w:abstractNumId w:val="17"/>
  </w:num>
  <w:num w:numId="15" w16cid:durableId="1394198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15993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4566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36053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0064790">
    <w:abstractNumId w:val="20"/>
  </w:num>
  <w:num w:numId="20" w16cid:durableId="1876261669">
    <w:abstractNumId w:val="1"/>
  </w:num>
  <w:num w:numId="21" w16cid:durableId="217128365">
    <w:abstractNumId w:val="15"/>
  </w:num>
  <w:num w:numId="22" w16cid:durableId="967125483">
    <w:abstractNumId w:val="11"/>
  </w:num>
  <w:num w:numId="23" w16cid:durableId="690766520">
    <w:abstractNumId w:val="19"/>
  </w:num>
  <w:num w:numId="24" w16cid:durableId="1085880645">
    <w:abstractNumId w:val="10"/>
  </w:num>
  <w:num w:numId="25" w16cid:durableId="6145557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5377692">
    <w:abstractNumId w:val="23"/>
  </w:num>
  <w:num w:numId="27" w16cid:durableId="300966996">
    <w:abstractNumId w:val="0"/>
  </w:num>
  <w:num w:numId="28" w16cid:durableId="12360881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896750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041"/>
    <w:rsid w:val="00007B2A"/>
    <w:rsid w:val="00023BEA"/>
    <w:rsid w:val="00042C97"/>
    <w:rsid w:val="0005756D"/>
    <w:rsid w:val="000F2C18"/>
    <w:rsid w:val="001414A0"/>
    <w:rsid w:val="001B2DBC"/>
    <w:rsid w:val="001B65A5"/>
    <w:rsid w:val="00243C75"/>
    <w:rsid w:val="00255E5D"/>
    <w:rsid w:val="00263955"/>
    <w:rsid w:val="002642DD"/>
    <w:rsid w:val="00284990"/>
    <w:rsid w:val="002E35D8"/>
    <w:rsid w:val="002F6D58"/>
    <w:rsid w:val="00351312"/>
    <w:rsid w:val="0038094C"/>
    <w:rsid w:val="003B02D8"/>
    <w:rsid w:val="003E6349"/>
    <w:rsid w:val="00415BCA"/>
    <w:rsid w:val="00426F41"/>
    <w:rsid w:val="00432A63"/>
    <w:rsid w:val="00455163"/>
    <w:rsid w:val="004607F4"/>
    <w:rsid w:val="00471143"/>
    <w:rsid w:val="004754C3"/>
    <w:rsid w:val="0048414A"/>
    <w:rsid w:val="004A06B4"/>
    <w:rsid w:val="004B5B27"/>
    <w:rsid w:val="004C5908"/>
    <w:rsid w:val="004E5A87"/>
    <w:rsid w:val="00526F8A"/>
    <w:rsid w:val="00542689"/>
    <w:rsid w:val="00544B21"/>
    <w:rsid w:val="0059277B"/>
    <w:rsid w:val="005B379D"/>
    <w:rsid w:val="005B5F4B"/>
    <w:rsid w:val="005B64C0"/>
    <w:rsid w:val="005C079A"/>
    <w:rsid w:val="005C324D"/>
    <w:rsid w:val="005F51DA"/>
    <w:rsid w:val="00614A3F"/>
    <w:rsid w:val="00654C80"/>
    <w:rsid w:val="006707CF"/>
    <w:rsid w:val="00672230"/>
    <w:rsid w:val="00685D8A"/>
    <w:rsid w:val="006A72C9"/>
    <w:rsid w:val="007331DA"/>
    <w:rsid w:val="0073333D"/>
    <w:rsid w:val="007F021D"/>
    <w:rsid w:val="008131E9"/>
    <w:rsid w:val="008144AF"/>
    <w:rsid w:val="00821168"/>
    <w:rsid w:val="008273DE"/>
    <w:rsid w:val="00833F98"/>
    <w:rsid w:val="00835D56"/>
    <w:rsid w:val="0089243F"/>
    <w:rsid w:val="0089429A"/>
    <w:rsid w:val="008A0ABE"/>
    <w:rsid w:val="008A388E"/>
    <w:rsid w:val="008E286C"/>
    <w:rsid w:val="008E6012"/>
    <w:rsid w:val="00900F34"/>
    <w:rsid w:val="00940BEB"/>
    <w:rsid w:val="009463B6"/>
    <w:rsid w:val="009500C7"/>
    <w:rsid w:val="00951C98"/>
    <w:rsid w:val="00952341"/>
    <w:rsid w:val="009B0F39"/>
    <w:rsid w:val="009B603F"/>
    <w:rsid w:val="009C6038"/>
    <w:rsid w:val="009E6F70"/>
    <w:rsid w:val="009F2839"/>
    <w:rsid w:val="00A448E7"/>
    <w:rsid w:val="00A80AC6"/>
    <w:rsid w:val="00AD3738"/>
    <w:rsid w:val="00AE02C8"/>
    <w:rsid w:val="00AF3374"/>
    <w:rsid w:val="00B76EA1"/>
    <w:rsid w:val="00BD0B2D"/>
    <w:rsid w:val="00BF15AF"/>
    <w:rsid w:val="00C179CB"/>
    <w:rsid w:val="00C228D5"/>
    <w:rsid w:val="00C34B80"/>
    <w:rsid w:val="00C51CC5"/>
    <w:rsid w:val="00C57B14"/>
    <w:rsid w:val="00C83EDC"/>
    <w:rsid w:val="00CC518D"/>
    <w:rsid w:val="00CF467D"/>
    <w:rsid w:val="00D009A9"/>
    <w:rsid w:val="00D020CA"/>
    <w:rsid w:val="00D149B2"/>
    <w:rsid w:val="00D27042"/>
    <w:rsid w:val="00D27E59"/>
    <w:rsid w:val="00D34D4B"/>
    <w:rsid w:val="00D53514"/>
    <w:rsid w:val="00D91A7C"/>
    <w:rsid w:val="00DB02E5"/>
    <w:rsid w:val="00DC489E"/>
    <w:rsid w:val="00DD2B2D"/>
    <w:rsid w:val="00DE410F"/>
    <w:rsid w:val="00DF45B3"/>
    <w:rsid w:val="00E001FD"/>
    <w:rsid w:val="00E041B6"/>
    <w:rsid w:val="00E04D6A"/>
    <w:rsid w:val="00E05733"/>
    <w:rsid w:val="00E129E1"/>
    <w:rsid w:val="00E95654"/>
    <w:rsid w:val="00EA6783"/>
    <w:rsid w:val="00EC0B6D"/>
    <w:rsid w:val="00EE5789"/>
    <w:rsid w:val="00F4772B"/>
    <w:rsid w:val="00F70041"/>
    <w:rsid w:val="00F703D2"/>
    <w:rsid w:val="00F82D44"/>
    <w:rsid w:val="00F84ACD"/>
    <w:rsid w:val="00FC753F"/>
    <w:rsid w:val="00FE6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9561"/>
  <w15:chartTrackingRefBased/>
  <w15:docId w15:val="{656BD143-AD3C-4ADF-901C-4FB2C00F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D4B"/>
    <w:pPr>
      <w:spacing w:after="0" w:line="240" w:lineRule="auto"/>
      <w:ind w:left="357" w:hanging="357"/>
      <w:jc w:val="both"/>
    </w:pPr>
    <w:rPr>
      <w:rFonts w:ascii="Times New Roman" w:eastAsia="Times New Roman" w:hAnsi="Times New Roman" w:cs="Times New Roman"/>
      <w:sz w:val="28"/>
      <w:szCs w:val="24"/>
      <w:lang w:val="uk-UA" w:eastAsia="ru-RU"/>
    </w:rPr>
  </w:style>
  <w:style w:type="paragraph" w:styleId="Heading2">
    <w:name w:val="heading 2"/>
    <w:basedOn w:val="Normal"/>
    <w:next w:val="Normal"/>
    <w:link w:val="Heading2Char"/>
    <w:qFormat/>
    <w:rsid w:val="00C179CB"/>
    <w:pPr>
      <w:keepNext/>
      <w:ind w:left="360"/>
      <w:jc w:val="center"/>
      <w:outlineLvl w:val="1"/>
    </w:pPr>
  </w:style>
  <w:style w:type="paragraph" w:styleId="Heading4">
    <w:name w:val="heading 4"/>
    <w:basedOn w:val="Normal"/>
    <w:next w:val="Normal"/>
    <w:link w:val="Heading4Char"/>
    <w:qFormat/>
    <w:rsid w:val="00C179CB"/>
    <w:pPr>
      <w:keepNext/>
      <w:jc w:val="center"/>
      <w:outlineLvl w:val="3"/>
    </w:pPr>
    <w:rPr>
      <w:sz w:val="40"/>
    </w:rPr>
  </w:style>
  <w:style w:type="paragraph" w:styleId="Heading5">
    <w:name w:val="heading 5"/>
    <w:basedOn w:val="Normal"/>
    <w:next w:val="Normal"/>
    <w:link w:val="Heading5Char"/>
    <w:qFormat/>
    <w:rsid w:val="00C179CB"/>
    <w:pPr>
      <w:keepNext/>
      <w:jc w:val="center"/>
      <w:outlineLvl w:val="4"/>
    </w:pPr>
    <w:rPr>
      <w:b/>
      <w:bCs/>
    </w:rPr>
  </w:style>
  <w:style w:type="paragraph" w:styleId="Heading7">
    <w:name w:val="heading 7"/>
    <w:basedOn w:val="Normal"/>
    <w:next w:val="Normal"/>
    <w:link w:val="Heading7Char"/>
    <w:uiPriority w:val="9"/>
    <w:qFormat/>
    <w:rsid w:val="00C179CB"/>
    <w:pPr>
      <w:spacing w:before="240" w:after="60"/>
      <w:outlineLvl w:val="6"/>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179CB"/>
    <w:rPr>
      <w:rFonts w:ascii="Times New Roman" w:eastAsia="Times New Roman" w:hAnsi="Times New Roman" w:cs="Times New Roman"/>
      <w:sz w:val="28"/>
      <w:szCs w:val="24"/>
      <w:lang w:val="uk-UA" w:eastAsia="ru-RU"/>
    </w:rPr>
  </w:style>
  <w:style w:type="character" w:customStyle="1" w:styleId="Heading4Char">
    <w:name w:val="Heading 4 Char"/>
    <w:basedOn w:val="DefaultParagraphFont"/>
    <w:link w:val="Heading4"/>
    <w:rsid w:val="00C179CB"/>
    <w:rPr>
      <w:rFonts w:ascii="Times New Roman" w:eastAsia="Times New Roman" w:hAnsi="Times New Roman" w:cs="Times New Roman"/>
      <w:sz w:val="40"/>
      <w:szCs w:val="24"/>
      <w:lang w:val="uk-UA" w:eastAsia="ru-RU"/>
    </w:rPr>
  </w:style>
  <w:style w:type="character" w:customStyle="1" w:styleId="Heading5Char">
    <w:name w:val="Heading 5 Char"/>
    <w:basedOn w:val="DefaultParagraphFont"/>
    <w:link w:val="Heading5"/>
    <w:rsid w:val="00C179CB"/>
    <w:rPr>
      <w:rFonts w:ascii="Times New Roman" w:eastAsia="Times New Roman" w:hAnsi="Times New Roman" w:cs="Times New Roman"/>
      <w:b/>
      <w:bCs/>
      <w:sz w:val="28"/>
      <w:szCs w:val="24"/>
      <w:lang w:val="uk-UA" w:eastAsia="ru-RU"/>
    </w:rPr>
  </w:style>
  <w:style w:type="character" w:customStyle="1" w:styleId="Heading7Char">
    <w:name w:val="Heading 7 Char"/>
    <w:basedOn w:val="DefaultParagraphFont"/>
    <w:link w:val="Heading7"/>
    <w:uiPriority w:val="9"/>
    <w:rsid w:val="00C179CB"/>
    <w:rPr>
      <w:rFonts w:ascii="Calibri" w:eastAsia="Times New Roman" w:hAnsi="Calibri" w:cs="Times New Roman"/>
      <w:sz w:val="24"/>
      <w:szCs w:val="24"/>
      <w:lang w:val="uk-UA" w:eastAsia="ru-RU"/>
    </w:rPr>
  </w:style>
  <w:style w:type="character" w:styleId="FootnoteReference">
    <w:name w:val="footnote reference"/>
    <w:rsid w:val="00C179CB"/>
    <w:rPr>
      <w:vertAlign w:val="superscript"/>
    </w:rPr>
  </w:style>
  <w:style w:type="paragraph" w:styleId="BodyTextIndent2">
    <w:name w:val="Body Text Indent 2"/>
    <w:basedOn w:val="Normal"/>
    <w:link w:val="BodyTextIndent2Char"/>
    <w:rsid w:val="00C179CB"/>
    <w:pPr>
      <w:spacing w:before="120" w:line="360" w:lineRule="auto"/>
      <w:ind w:firstLine="709"/>
    </w:pPr>
  </w:style>
  <w:style w:type="character" w:customStyle="1" w:styleId="BodyTextIndent2Char">
    <w:name w:val="Body Text Indent 2 Char"/>
    <w:basedOn w:val="DefaultParagraphFont"/>
    <w:link w:val="BodyTextIndent2"/>
    <w:rsid w:val="00C179CB"/>
    <w:rPr>
      <w:rFonts w:ascii="Times New Roman" w:eastAsia="Times New Roman" w:hAnsi="Times New Roman" w:cs="Times New Roman"/>
      <w:sz w:val="28"/>
      <w:szCs w:val="24"/>
      <w:lang w:val="uk-UA" w:eastAsia="ru-RU"/>
    </w:rPr>
  </w:style>
  <w:style w:type="paragraph" w:styleId="BodyTextIndent">
    <w:name w:val="Body Text Indent"/>
    <w:basedOn w:val="Normal"/>
    <w:link w:val="BodyTextIndentChar"/>
    <w:rsid w:val="00C179CB"/>
    <w:pPr>
      <w:ind w:firstLine="900"/>
      <w:jc w:val="center"/>
    </w:pPr>
  </w:style>
  <w:style w:type="character" w:customStyle="1" w:styleId="BodyTextIndentChar">
    <w:name w:val="Body Text Indent Char"/>
    <w:basedOn w:val="DefaultParagraphFont"/>
    <w:link w:val="BodyTextIndent"/>
    <w:rsid w:val="00C179CB"/>
    <w:rPr>
      <w:rFonts w:ascii="Times New Roman" w:eastAsia="Times New Roman" w:hAnsi="Times New Roman" w:cs="Times New Roman"/>
      <w:sz w:val="28"/>
      <w:szCs w:val="24"/>
      <w:lang w:val="uk-UA" w:eastAsia="ru-RU"/>
    </w:rPr>
  </w:style>
  <w:style w:type="paragraph" w:styleId="BodyText">
    <w:name w:val="Body Text"/>
    <w:basedOn w:val="Normal"/>
    <w:link w:val="BodyTextChar"/>
    <w:uiPriority w:val="99"/>
    <w:unhideWhenUsed/>
    <w:rsid w:val="00C179CB"/>
    <w:pPr>
      <w:spacing w:after="120"/>
    </w:pPr>
  </w:style>
  <w:style w:type="character" w:customStyle="1" w:styleId="BodyTextChar">
    <w:name w:val="Body Text Char"/>
    <w:basedOn w:val="DefaultParagraphFont"/>
    <w:link w:val="BodyText"/>
    <w:uiPriority w:val="99"/>
    <w:rsid w:val="00C179CB"/>
    <w:rPr>
      <w:rFonts w:ascii="Times New Roman" w:eastAsia="Times New Roman" w:hAnsi="Times New Roman" w:cs="Times New Roman"/>
      <w:sz w:val="28"/>
      <w:szCs w:val="24"/>
      <w:lang w:val="uk-UA" w:eastAsia="ru-RU"/>
    </w:rPr>
  </w:style>
  <w:style w:type="paragraph" w:styleId="NormalWeb">
    <w:name w:val="Normal (Web)"/>
    <w:basedOn w:val="Normal"/>
    <w:unhideWhenUsed/>
    <w:rsid w:val="00C179CB"/>
    <w:pPr>
      <w:spacing w:before="100" w:beforeAutospacing="1" w:after="100" w:afterAutospacing="1"/>
      <w:ind w:left="0" w:firstLine="0"/>
    </w:pPr>
    <w:rPr>
      <w:sz w:val="24"/>
      <w:lang w:val="ru-RU"/>
    </w:rPr>
  </w:style>
  <w:style w:type="paragraph" w:styleId="ListParagraph">
    <w:name w:val="List Paragraph"/>
    <w:basedOn w:val="Normal"/>
    <w:qFormat/>
    <w:rsid w:val="00C179CB"/>
    <w:pPr>
      <w:spacing w:after="200" w:line="276" w:lineRule="auto"/>
      <w:ind w:left="720" w:firstLine="0"/>
      <w:contextualSpacing/>
    </w:pPr>
    <w:rPr>
      <w:rFonts w:ascii="Calibri" w:hAnsi="Calibri"/>
      <w:sz w:val="22"/>
      <w:szCs w:val="22"/>
      <w:lang w:val="ru-RU"/>
    </w:rPr>
  </w:style>
  <w:style w:type="paragraph" w:styleId="Header">
    <w:name w:val="header"/>
    <w:basedOn w:val="Normal"/>
    <w:link w:val="HeaderChar"/>
    <w:uiPriority w:val="99"/>
    <w:unhideWhenUsed/>
    <w:rsid w:val="00C179CB"/>
    <w:pPr>
      <w:tabs>
        <w:tab w:val="center" w:pos="4677"/>
        <w:tab w:val="right" w:pos="9355"/>
      </w:tabs>
    </w:pPr>
  </w:style>
  <w:style w:type="character" w:customStyle="1" w:styleId="HeaderChar">
    <w:name w:val="Header Char"/>
    <w:basedOn w:val="DefaultParagraphFont"/>
    <w:link w:val="Header"/>
    <w:uiPriority w:val="99"/>
    <w:rsid w:val="00C179CB"/>
    <w:rPr>
      <w:rFonts w:ascii="Times New Roman" w:eastAsia="Times New Roman" w:hAnsi="Times New Roman" w:cs="Times New Roman"/>
      <w:sz w:val="28"/>
      <w:szCs w:val="24"/>
      <w:lang w:val="uk-UA" w:eastAsia="ru-RU"/>
    </w:rPr>
  </w:style>
  <w:style w:type="paragraph" w:styleId="Footer">
    <w:name w:val="footer"/>
    <w:basedOn w:val="Normal"/>
    <w:link w:val="FooterChar"/>
    <w:uiPriority w:val="99"/>
    <w:unhideWhenUsed/>
    <w:rsid w:val="00C179CB"/>
    <w:pPr>
      <w:tabs>
        <w:tab w:val="center" w:pos="4677"/>
        <w:tab w:val="right" w:pos="9355"/>
      </w:tabs>
    </w:pPr>
  </w:style>
  <w:style w:type="character" w:customStyle="1" w:styleId="FooterChar">
    <w:name w:val="Footer Char"/>
    <w:basedOn w:val="DefaultParagraphFont"/>
    <w:link w:val="Footer"/>
    <w:uiPriority w:val="99"/>
    <w:rsid w:val="00C179CB"/>
    <w:rPr>
      <w:rFonts w:ascii="Times New Roman" w:eastAsia="Times New Roman" w:hAnsi="Times New Roman" w:cs="Times New Roman"/>
      <w:sz w:val="28"/>
      <w:szCs w:val="24"/>
      <w:lang w:val="uk-UA" w:eastAsia="ru-RU"/>
    </w:rPr>
  </w:style>
  <w:style w:type="character" w:styleId="Hyperlink">
    <w:name w:val="Hyperlink"/>
    <w:semiHidden/>
    <w:unhideWhenUsed/>
    <w:rsid w:val="00C179CB"/>
    <w:rPr>
      <w:color w:val="0000FF"/>
      <w:u w:val="single"/>
    </w:rPr>
  </w:style>
  <w:style w:type="paragraph" w:styleId="BalloonText">
    <w:name w:val="Balloon Text"/>
    <w:basedOn w:val="Normal"/>
    <w:link w:val="BalloonTextChar"/>
    <w:uiPriority w:val="99"/>
    <w:semiHidden/>
    <w:unhideWhenUsed/>
    <w:rsid w:val="00C179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9CB"/>
    <w:rPr>
      <w:rFonts w:ascii="Segoe UI" w:eastAsia="Times New Roman" w:hAnsi="Segoe UI" w:cs="Segoe UI"/>
      <w:sz w:val="18"/>
      <w:szCs w:val="18"/>
      <w:lang w:val="uk-UA" w:eastAsia="ru-RU"/>
    </w:rPr>
  </w:style>
  <w:style w:type="table" w:styleId="TableGrid">
    <w:name w:val="Table Grid"/>
    <w:basedOn w:val="TableNormal"/>
    <w:uiPriority w:val="39"/>
    <w:rsid w:val="00946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8094C"/>
    <w:rPr>
      <w:b/>
      <w:bCs/>
    </w:rPr>
  </w:style>
  <w:style w:type="character" w:customStyle="1" w:styleId="a">
    <w:name w:val="a"/>
    <w:basedOn w:val="DefaultParagraphFont"/>
    <w:rsid w:val="00FC753F"/>
  </w:style>
  <w:style w:type="character" w:customStyle="1" w:styleId="l">
    <w:name w:val="l"/>
    <w:basedOn w:val="DefaultParagraphFont"/>
    <w:rsid w:val="00FC753F"/>
  </w:style>
  <w:style w:type="character" w:customStyle="1" w:styleId="l10">
    <w:name w:val="l10"/>
    <w:basedOn w:val="DefaultParagraphFont"/>
    <w:rsid w:val="00FC753F"/>
  </w:style>
  <w:style w:type="paragraph" w:styleId="CommentText">
    <w:name w:val="annotation text"/>
    <w:basedOn w:val="Normal"/>
    <w:link w:val="CommentTextChar"/>
    <w:uiPriority w:val="99"/>
    <w:semiHidden/>
    <w:unhideWhenUsed/>
    <w:rsid w:val="00542689"/>
    <w:rPr>
      <w:sz w:val="20"/>
      <w:szCs w:val="20"/>
    </w:rPr>
  </w:style>
  <w:style w:type="character" w:customStyle="1" w:styleId="CommentTextChar">
    <w:name w:val="Comment Text Char"/>
    <w:basedOn w:val="DefaultParagraphFont"/>
    <w:link w:val="CommentText"/>
    <w:uiPriority w:val="99"/>
    <w:semiHidden/>
    <w:rsid w:val="00542689"/>
    <w:rPr>
      <w:rFonts w:ascii="Times New Roman" w:eastAsia="Times New Roman" w:hAnsi="Times New Roman" w:cs="Times New Roman"/>
      <w:sz w:val="20"/>
      <w:szCs w:val="20"/>
      <w:lang w:val="uk-UA" w:eastAsia="ru-RU"/>
    </w:rPr>
  </w:style>
  <w:style w:type="character" w:styleId="CommentReference">
    <w:name w:val="annotation reference"/>
    <w:basedOn w:val="DefaultParagraphFont"/>
    <w:uiPriority w:val="99"/>
    <w:semiHidden/>
    <w:unhideWhenUsed/>
    <w:rsid w:val="0054268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47817">
      <w:bodyDiv w:val="1"/>
      <w:marLeft w:val="0"/>
      <w:marRight w:val="0"/>
      <w:marTop w:val="0"/>
      <w:marBottom w:val="0"/>
      <w:divBdr>
        <w:top w:val="none" w:sz="0" w:space="0" w:color="auto"/>
        <w:left w:val="none" w:sz="0" w:space="0" w:color="auto"/>
        <w:bottom w:val="none" w:sz="0" w:space="0" w:color="auto"/>
        <w:right w:val="none" w:sz="0" w:space="0" w:color="auto"/>
      </w:divBdr>
    </w:div>
    <w:div w:id="193007085">
      <w:bodyDiv w:val="1"/>
      <w:marLeft w:val="0"/>
      <w:marRight w:val="0"/>
      <w:marTop w:val="0"/>
      <w:marBottom w:val="0"/>
      <w:divBdr>
        <w:top w:val="none" w:sz="0" w:space="0" w:color="auto"/>
        <w:left w:val="none" w:sz="0" w:space="0" w:color="auto"/>
        <w:bottom w:val="none" w:sz="0" w:space="0" w:color="auto"/>
        <w:right w:val="none" w:sz="0" w:space="0" w:color="auto"/>
      </w:divBdr>
    </w:div>
    <w:div w:id="232279877">
      <w:bodyDiv w:val="1"/>
      <w:marLeft w:val="0"/>
      <w:marRight w:val="0"/>
      <w:marTop w:val="0"/>
      <w:marBottom w:val="0"/>
      <w:divBdr>
        <w:top w:val="none" w:sz="0" w:space="0" w:color="auto"/>
        <w:left w:val="none" w:sz="0" w:space="0" w:color="auto"/>
        <w:bottom w:val="none" w:sz="0" w:space="0" w:color="auto"/>
        <w:right w:val="none" w:sz="0" w:space="0" w:color="auto"/>
      </w:divBdr>
    </w:div>
    <w:div w:id="240599786">
      <w:bodyDiv w:val="1"/>
      <w:marLeft w:val="0"/>
      <w:marRight w:val="0"/>
      <w:marTop w:val="0"/>
      <w:marBottom w:val="0"/>
      <w:divBdr>
        <w:top w:val="none" w:sz="0" w:space="0" w:color="auto"/>
        <w:left w:val="none" w:sz="0" w:space="0" w:color="auto"/>
        <w:bottom w:val="none" w:sz="0" w:space="0" w:color="auto"/>
        <w:right w:val="none" w:sz="0" w:space="0" w:color="auto"/>
      </w:divBdr>
    </w:div>
    <w:div w:id="498815701">
      <w:bodyDiv w:val="1"/>
      <w:marLeft w:val="0"/>
      <w:marRight w:val="0"/>
      <w:marTop w:val="0"/>
      <w:marBottom w:val="0"/>
      <w:divBdr>
        <w:top w:val="none" w:sz="0" w:space="0" w:color="auto"/>
        <w:left w:val="none" w:sz="0" w:space="0" w:color="auto"/>
        <w:bottom w:val="none" w:sz="0" w:space="0" w:color="auto"/>
        <w:right w:val="none" w:sz="0" w:space="0" w:color="auto"/>
      </w:divBdr>
    </w:div>
    <w:div w:id="515079900">
      <w:bodyDiv w:val="1"/>
      <w:marLeft w:val="0"/>
      <w:marRight w:val="0"/>
      <w:marTop w:val="0"/>
      <w:marBottom w:val="0"/>
      <w:divBdr>
        <w:top w:val="none" w:sz="0" w:space="0" w:color="auto"/>
        <w:left w:val="none" w:sz="0" w:space="0" w:color="auto"/>
        <w:bottom w:val="none" w:sz="0" w:space="0" w:color="auto"/>
        <w:right w:val="none" w:sz="0" w:space="0" w:color="auto"/>
      </w:divBdr>
    </w:div>
    <w:div w:id="814568645">
      <w:bodyDiv w:val="1"/>
      <w:marLeft w:val="0"/>
      <w:marRight w:val="0"/>
      <w:marTop w:val="0"/>
      <w:marBottom w:val="0"/>
      <w:divBdr>
        <w:top w:val="none" w:sz="0" w:space="0" w:color="auto"/>
        <w:left w:val="none" w:sz="0" w:space="0" w:color="auto"/>
        <w:bottom w:val="none" w:sz="0" w:space="0" w:color="auto"/>
        <w:right w:val="none" w:sz="0" w:space="0" w:color="auto"/>
      </w:divBdr>
    </w:div>
    <w:div w:id="888499146">
      <w:bodyDiv w:val="1"/>
      <w:marLeft w:val="0"/>
      <w:marRight w:val="0"/>
      <w:marTop w:val="0"/>
      <w:marBottom w:val="0"/>
      <w:divBdr>
        <w:top w:val="none" w:sz="0" w:space="0" w:color="auto"/>
        <w:left w:val="none" w:sz="0" w:space="0" w:color="auto"/>
        <w:bottom w:val="none" w:sz="0" w:space="0" w:color="auto"/>
        <w:right w:val="none" w:sz="0" w:space="0" w:color="auto"/>
      </w:divBdr>
    </w:div>
    <w:div w:id="1135371617">
      <w:bodyDiv w:val="1"/>
      <w:marLeft w:val="0"/>
      <w:marRight w:val="0"/>
      <w:marTop w:val="0"/>
      <w:marBottom w:val="0"/>
      <w:divBdr>
        <w:top w:val="none" w:sz="0" w:space="0" w:color="auto"/>
        <w:left w:val="none" w:sz="0" w:space="0" w:color="auto"/>
        <w:bottom w:val="none" w:sz="0" w:space="0" w:color="auto"/>
        <w:right w:val="none" w:sz="0" w:space="0" w:color="auto"/>
      </w:divBdr>
      <w:divsChild>
        <w:div w:id="921375530">
          <w:marLeft w:val="0"/>
          <w:marRight w:val="0"/>
          <w:marTop w:val="0"/>
          <w:marBottom w:val="0"/>
          <w:divBdr>
            <w:top w:val="none" w:sz="0" w:space="0" w:color="auto"/>
            <w:left w:val="none" w:sz="0" w:space="0" w:color="auto"/>
            <w:bottom w:val="none" w:sz="0" w:space="0" w:color="auto"/>
            <w:right w:val="none" w:sz="0" w:space="0" w:color="auto"/>
          </w:divBdr>
        </w:div>
      </w:divsChild>
    </w:div>
    <w:div w:id="1298754892">
      <w:bodyDiv w:val="1"/>
      <w:marLeft w:val="0"/>
      <w:marRight w:val="0"/>
      <w:marTop w:val="0"/>
      <w:marBottom w:val="0"/>
      <w:divBdr>
        <w:top w:val="none" w:sz="0" w:space="0" w:color="auto"/>
        <w:left w:val="none" w:sz="0" w:space="0" w:color="auto"/>
        <w:bottom w:val="none" w:sz="0" w:space="0" w:color="auto"/>
        <w:right w:val="none" w:sz="0" w:space="0" w:color="auto"/>
      </w:divBdr>
    </w:div>
    <w:div w:id="1497988295">
      <w:bodyDiv w:val="1"/>
      <w:marLeft w:val="0"/>
      <w:marRight w:val="0"/>
      <w:marTop w:val="0"/>
      <w:marBottom w:val="0"/>
      <w:divBdr>
        <w:top w:val="none" w:sz="0" w:space="0" w:color="auto"/>
        <w:left w:val="none" w:sz="0" w:space="0" w:color="auto"/>
        <w:bottom w:val="none" w:sz="0" w:space="0" w:color="auto"/>
        <w:right w:val="none" w:sz="0" w:space="0" w:color="auto"/>
      </w:divBdr>
    </w:div>
    <w:div w:id="1506479764">
      <w:bodyDiv w:val="1"/>
      <w:marLeft w:val="0"/>
      <w:marRight w:val="0"/>
      <w:marTop w:val="0"/>
      <w:marBottom w:val="0"/>
      <w:divBdr>
        <w:top w:val="none" w:sz="0" w:space="0" w:color="auto"/>
        <w:left w:val="none" w:sz="0" w:space="0" w:color="auto"/>
        <w:bottom w:val="none" w:sz="0" w:space="0" w:color="auto"/>
        <w:right w:val="none" w:sz="0" w:space="0" w:color="auto"/>
      </w:divBdr>
    </w:div>
    <w:div w:id="1647278597">
      <w:bodyDiv w:val="1"/>
      <w:marLeft w:val="0"/>
      <w:marRight w:val="0"/>
      <w:marTop w:val="0"/>
      <w:marBottom w:val="0"/>
      <w:divBdr>
        <w:top w:val="none" w:sz="0" w:space="0" w:color="auto"/>
        <w:left w:val="none" w:sz="0" w:space="0" w:color="auto"/>
        <w:bottom w:val="none" w:sz="0" w:space="0" w:color="auto"/>
        <w:right w:val="none" w:sz="0" w:space="0" w:color="auto"/>
      </w:divBdr>
    </w:div>
    <w:div w:id="1986350486">
      <w:bodyDiv w:val="1"/>
      <w:marLeft w:val="0"/>
      <w:marRight w:val="0"/>
      <w:marTop w:val="0"/>
      <w:marBottom w:val="0"/>
      <w:divBdr>
        <w:top w:val="none" w:sz="0" w:space="0" w:color="auto"/>
        <w:left w:val="none" w:sz="0" w:space="0" w:color="auto"/>
        <w:bottom w:val="none" w:sz="0" w:space="0" w:color="auto"/>
        <w:right w:val="none" w:sz="0" w:space="0" w:color="auto"/>
      </w:divBdr>
    </w:div>
    <w:div w:id="2065062297">
      <w:bodyDiv w:val="1"/>
      <w:marLeft w:val="0"/>
      <w:marRight w:val="0"/>
      <w:marTop w:val="0"/>
      <w:marBottom w:val="0"/>
      <w:divBdr>
        <w:top w:val="none" w:sz="0" w:space="0" w:color="auto"/>
        <w:left w:val="none" w:sz="0" w:space="0" w:color="auto"/>
        <w:bottom w:val="none" w:sz="0" w:space="0" w:color="auto"/>
        <w:right w:val="none" w:sz="0" w:space="0" w:color="auto"/>
      </w:divBdr>
    </w:div>
    <w:div w:id="214689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4_b0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space.wunu.edu.ua/bitstream/316497/42066/%20%8F.pdf" TargetMode="External"/><Relationship Id="rId5" Type="http://schemas.openxmlformats.org/officeDocument/2006/relationships/webSettings" Target="webSettings.xml"/><Relationship Id="rId10" Type="http://schemas.openxmlformats.org/officeDocument/2006/relationships/hyperlink" Target="http://www.irbis-nbuv.gov.ua/cgi-bin/irbis_nbuv/cgiirbis_64.exe?I21DBN=LINK&amp;P21DBN=UJRN&amp;Z21ID=&amp;S21REF=10&amp;S21CNR=20&amp;S21STN=1&amp;S21FMT=ASP_meta&amp;C21COM=S&amp;2_S21P03=FILA=&amp;2_S21STR=Uap_2014_2_7" TargetMode="External"/><Relationship Id="rId4" Type="http://schemas.openxmlformats.org/officeDocument/2006/relationships/settings" Target="settings.xml"/><Relationship Id="rId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475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AB3A8-D934-492F-B274-4D40700DB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23</Pages>
  <Words>6615</Words>
  <Characters>37709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Марта Коновалова</cp:lastModifiedBy>
  <cp:revision>3</cp:revision>
  <cp:lastPrinted>2019-11-20T18:13:00Z</cp:lastPrinted>
  <dcterms:created xsi:type="dcterms:W3CDTF">2023-10-03T14:11:00Z</dcterms:created>
  <dcterms:modified xsi:type="dcterms:W3CDTF">2023-11-02T13:43:00Z</dcterms:modified>
</cp:coreProperties>
</file>