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E0" w:rsidRPr="006C54D6" w:rsidRDefault="00D246E0" w:rsidP="00D24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54D6">
        <w:rPr>
          <w:rFonts w:ascii="Times New Roman" w:hAnsi="Times New Roman"/>
          <w:b/>
          <w:sz w:val="28"/>
          <w:szCs w:val="28"/>
        </w:rPr>
        <w:t xml:space="preserve">КИЇВСЬКИЙ НАЦІОНАЛЬНИЙ УНІВЕРСИТЕТ </w:t>
      </w:r>
    </w:p>
    <w:p w:rsidR="00D246E0" w:rsidRPr="006C54D6" w:rsidRDefault="00D246E0" w:rsidP="00D24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54D6">
        <w:rPr>
          <w:rFonts w:ascii="Times New Roman" w:hAnsi="Times New Roman"/>
          <w:b/>
          <w:sz w:val="28"/>
          <w:szCs w:val="28"/>
        </w:rPr>
        <w:t>ІМЕНІ ТАРАСА ШЕВЧЕНКА</w:t>
      </w:r>
    </w:p>
    <w:p w:rsidR="00D246E0" w:rsidRPr="006C54D6" w:rsidRDefault="00D246E0" w:rsidP="00D246E0">
      <w:pPr>
        <w:jc w:val="center"/>
        <w:rPr>
          <w:rFonts w:ascii="Times New Roman" w:hAnsi="Times New Roman"/>
          <w:b/>
          <w:sz w:val="28"/>
          <w:szCs w:val="28"/>
        </w:rPr>
      </w:pPr>
      <w:r w:rsidRPr="006C54D6">
        <w:rPr>
          <w:rFonts w:ascii="Times New Roman" w:hAnsi="Times New Roman"/>
          <w:b/>
          <w:bCs/>
          <w:color w:val="000000"/>
          <w:sz w:val="28"/>
          <w:szCs w:val="28"/>
        </w:rPr>
        <w:t>НАЧАЛЬНО-НАУКОВИЙ ІНСТИТУТ МІЖНАРОДНИХ ВІДНОСИН</w:t>
      </w:r>
    </w:p>
    <w:p w:rsidR="00D246E0" w:rsidRPr="006C54D6" w:rsidRDefault="00D246E0" w:rsidP="00D246E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C54D6">
        <w:rPr>
          <w:rFonts w:ascii="Times New Roman" w:hAnsi="Times New Roman"/>
          <w:b/>
          <w:sz w:val="28"/>
          <w:szCs w:val="28"/>
        </w:rPr>
        <w:t>Кафедра міжнародних організацій та дипломатичної служби</w:t>
      </w:r>
    </w:p>
    <w:p w:rsidR="00D246E0" w:rsidRPr="006C54D6" w:rsidRDefault="00D246E0" w:rsidP="00D246E0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D246E0" w:rsidRPr="006C54D6" w:rsidRDefault="00D246E0" w:rsidP="009C1D5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sz w:val="24"/>
        </w:rPr>
      </w:pPr>
      <w:r w:rsidRPr="006C54D6">
        <w:rPr>
          <w:rFonts w:ascii="Times New Roman" w:hAnsi="Times New Roman"/>
          <w:b/>
          <w:sz w:val="24"/>
        </w:rPr>
        <w:t>«ЗАТВЕРДЖУЮ»</w:t>
      </w:r>
    </w:p>
    <w:p w:rsidR="00D246E0" w:rsidRPr="006C54D6" w:rsidRDefault="00D246E0" w:rsidP="009C1D59">
      <w:pPr>
        <w:tabs>
          <w:tab w:val="left" w:pos="5103"/>
        </w:tabs>
        <w:spacing w:after="0"/>
        <w:jc w:val="center"/>
        <w:rPr>
          <w:rFonts w:ascii="Times New Roman" w:hAnsi="Times New Roman"/>
          <w:bCs/>
          <w:color w:val="191919"/>
          <w:spacing w:val="-8"/>
        </w:rPr>
      </w:pPr>
      <w:r w:rsidRPr="006C54D6">
        <w:rPr>
          <w:rFonts w:ascii="Times New Roman" w:hAnsi="Times New Roman"/>
          <w:bCs/>
          <w:color w:val="191919"/>
          <w:spacing w:val="-8"/>
        </w:rPr>
        <w:t>Заступник директора</w:t>
      </w:r>
    </w:p>
    <w:p w:rsidR="00D246E0" w:rsidRPr="006C54D6" w:rsidRDefault="00D246E0" w:rsidP="009C1D59">
      <w:pPr>
        <w:tabs>
          <w:tab w:val="left" w:pos="5103"/>
        </w:tabs>
        <w:spacing w:after="0"/>
        <w:jc w:val="center"/>
        <w:rPr>
          <w:rFonts w:ascii="Times New Roman" w:hAnsi="Times New Roman"/>
          <w:bCs/>
          <w:color w:val="191919"/>
          <w:spacing w:val="-8"/>
        </w:rPr>
      </w:pPr>
      <w:r w:rsidRPr="006C54D6">
        <w:rPr>
          <w:rFonts w:ascii="Times New Roman" w:hAnsi="Times New Roman"/>
          <w:bCs/>
          <w:color w:val="191919"/>
          <w:spacing w:val="-8"/>
        </w:rPr>
        <w:t>з науково-педагогічної роботи</w:t>
      </w:r>
    </w:p>
    <w:p w:rsidR="00D246E0" w:rsidRPr="006C54D6" w:rsidRDefault="00D246E0" w:rsidP="009C1D59">
      <w:pPr>
        <w:tabs>
          <w:tab w:val="left" w:pos="5103"/>
        </w:tabs>
        <w:spacing w:after="0" w:line="216" w:lineRule="auto"/>
        <w:jc w:val="center"/>
        <w:rPr>
          <w:rFonts w:ascii="Times New Roman" w:hAnsi="Times New Roman"/>
        </w:rPr>
      </w:pPr>
      <w:r w:rsidRPr="006C54D6">
        <w:rPr>
          <w:rFonts w:ascii="Times New Roman" w:hAnsi="Times New Roman"/>
        </w:rPr>
        <w:t xml:space="preserve">____________ </w:t>
      </w:r>
      <w:r w:rsidRPr="006C54D6">
        <w:rPr>
          <w:rFonts w:ascii="Times New Roman" w:hAnsi="Times New Roman"/>
          <w:sz w:val="24"/>
        </w:rPr>
        <w:t xml:space="preserve">І.О </w:t>
      </w:r>
      <w:proofErr w:type="spellStart"/>
      <w:r w:rsidRPr="006C54D6">
        <w:rPr>
          <w:rFonts w:ascii="Times New Roman" w:hAnsi="Times New Roman"/>
          <w:sz w:val="24"/>
        </w:rPr>
        <w:t>Мінгазутдінов</w:t>
      </w:r>
      <w:proofErr w:type="spellEnd"/>
    </w:p>
    <w:p w:rsidR="00D246E0" w:rsidRPr="006C54D6" w:rsidRDefault="00D246E0" w:rsidP="009C1D59">
      <w:pPr>
        <w:tabs>
          <w:tab w:val="left" w:pos="5103"/>
        </w:tabs>
        <w:spacing w:after="0" w:line="216" w:lineRule="auto"/>
        <w:jc w:val="center"/>
        <w:rPr>
          <w:rFonts w:ascii="Times New Roman" w:hAnsi="Times New Roman"/>
          <w:sz w:val="24"/>
        </w:rPr>
      </w:pPr>
      <w:r w:rsidRPr="006C54D6">
        <w:rPr>
          <w:rFonts w:ascii="Times New Roman" w:hAnsi="Times New Roman"/>
          <w:sz w:val="24"/>
        </w:rPr>
        <w:t>«____»____________2023 року</w:t>
      </w:r>
    </w:p>
    <w:p w:rsidR="00D246E0" w:rsidRPr="006C54D6" w:rsidRDefault="00D246E0" w:rsidP="00D246E0">
      <w:pPr>
        <w:spacing w:after="0"/>
        <w:rPr>
          <w:rFonts w:ascii="Times New Roman" w:hAnsi="Times New Roman"/>
          <w:sz w:val="16"/>
          <w:szCs w:val="16"/>
        </w:rPr>
      </w:pPr>
    </w:p>
    <w:p w:rsidR="009C1D59" w:rsidRDefault="009C1D59" w:rsidP="00D246E0">
      <w:pPr>
        <w:pStyle w:val="2"/>
        <w:spacing w:before="0"/>
        <w:jc w:val="center"/>
        <w:rPr>
          <w:rFonts w:ascii="Times New Roman" w:hAnsi="Times New Roman"/>
          <w:b w:val="0"/>
          <w:bCs w:val="0"/>
          <w:shadow/>
          <w:sz w:val="32"/>
          <w:szCs w:val="32"/>
        </w:rPr>
      </w:pPr>
    </w:p>
    <w:p w:rsidR="00D246E0" w:rsidRPr="006C54D6" w:rsidRDefault="00D246E0" w:rsidP="00D246E0">
      <w:pPr>
        <w:pStyle w:val="2"/>
        <w:spacing w:before="0"/>
        <w:jc w:val="center"/>
        <w:rPr>
          <w:rFonts w:ascii="Times New Roman" w:hAnsi="Times New Roman"/>
          <w:b w:val="0"/>
          <w:bCs w:val="0"/>
          <w:shadow/>
          <w:sz w:val="32"/>
          <w:szCs w:val="32"/>
        </w:rPr>
      </w:pPr>
      <w:r w:rsidRPr="006C54D6">
        <w:rPr>
          <w:rFonts w:ascii="Times New Roman" w:hAnsi="Times New Roman"/>
          <w:b w:val="0"/>
          <w:bCs w:val="0"/>
          <w:shadow/>
          <w:sz w:val="32"/>
          <w:szCs w:val="32"/>
        </w:rPr>
        <w:t>РОБОЧА  ПРОГРАМА  НАВЧАЛЬНОЇ  ДИСЦИПЛІНИ</w:t>
      </w:r>
    </w:p>
    <w:p w:rsidR="00D246E0" w:rsidRPr="006C54D6" w:rsidRDefault="00D246E0" w:rsidP="00D246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 xml:space="preserve">Міжнародні організації і регіональні інститути в країнах </w:t>
      </w:r>
      <w:r w:rsidRPr="006C54D6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Азії, Африки та Океанії</w:t>
      </w:r>
    </w:p>
    <w:p w:rsidR="00D246E0" w:rsidRPr="006C54D6" w:rsidRDefault="00D246E0" w:rsidP="00D246E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246E0" w:rsidRPr="006C54D6" w:rsidRDefault="00D246E0" w:rsidP="00D246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b/>
          <w:sz w:val="24"/>
          <w:szCs w:val="24"/>
        </w:rPr>
        <w:t>для здобувачів вищої освіти</w:t>
      </w:r>
    </w:p>
    <w:p w:rsidR="00D246E0" w:rsidRPr="006C54D6" w:rsidRDefault="00D246E0" w:rsidP="00D246E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246E0" w:rsidRPr="006C54D6" w:rsidRDefault="00D246E0" w:rsidP="00D246E0">
      <w:pPr>
        <w:tabs>
          <w:tab w:val="left" w:pos="3828"/>
        </w:tabs>
        <w:spacing w:after="0" w:line="216" w:lineRule="auto"/>
        <w:ind w:left="3828" w:hanging="3828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галузь знань </w:t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b/>
          <w:sz w:val="24"/>
          <w:szCs w:val="24"/>
        </w:rPr>
        <w:t>29 Міжнародні відносини</w:t>
      </w:r>
    </w:p>
    <w:p w:rsidR="00D246E0" w:rsidRPr="006C54D6" w:rsidRDefault="00D246E0" w:rsidP="00D246E0">
      <w:pPr>
        <w:tabs>
          <w:tab w:val="left" w:pos="3828"/>
        </w:tabs>
        <w:spacing w:after="0" w:line="216" w:lineRule="auto"/>
        <w:ind w:left="3828" w:hanging="3828"/>
        <w:rPr>
          <w:rFonts w:ascii="Times New Roman" w:hAnsi="Times New Roman"/>
          <w:b/>
          <w:i/>
          <w:sz w:val="24"/>
          <w:szCs w:val="24"/>
        </w:rPr>
      </w:pPr>
    </w:p>
    <w:p w:rsidR="00D246E0" w:rsidRPr="006C54D6" w:rsidRDefault="00D246E0" w:rsidP="00D246E0">
      <w:pPr>
        <w:tabs>
          <w:tab w:val="left" w:pos="1560"/>
          <w:tab w:val="left" w:pos="2268"/>
          <w:tab w:val="left" w:pos="2410"/>
          <w:tab w:val="left" w:pos="3828"/>
        </w:tabs>
        <w:spacing w:after="0"/>
        <w:ind w:left="3828" w:hanging="3828"/>
        <w:jc w:val="both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спеціальність                     </w:t>
      </w:r>
      <w:r w:rsidRPr="006C54D6">
        <w:rPr>
          <w:rFonts w:ascii="Times New Roman" w:hAnsi="Times New Roman"/>
          <w:b/>
          <w:sz w:val="24"/>
          <w:szCs w:val="24"/>
        </w:rPr>
        <w:t xml:space="preserve">291 Міжнародні відносини, суспільні комунікації та регіональні студії </w:t>
      </w:r>
    </w:p>
    <w:p w:rsidR="00D246E0" w:rsidRPr="006C54D6" w:rsidRDefault="00D246E0" w:rsidP="00D246E0">
      <w:pPr>
        <w:tabs>
          <w:tab w:val="left" w:pos="1560"/>
          <w:tab w:val="left" w:pos="2268"/>
          <w:tab w:val="left" w:pos="2410"/>
          <w:tab w:val="left" w:pos="3828"/>
        </w:tabs>
        <w:spacing w:after="0"/>
        <w:ind w:left="3828" w:hanging="3828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C54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освітня програма                                  </w:t>
      </w:r>
      <w:r w:rsidRPr="006C54D6">
        <w:rPr>
          <w:rFonts w:ascii="Times New Roman" w:hAnsi="Times New Roman"/>
          <w:b/>
          <w:sz w:val="24"/>
          <w:szCs w:val="24"/>
        </w:rPr>
        <w:t>Регіональні студії</w:t>
      </w:r>
    </w:p>
    <w:p w:rsidR="00D246E0" w:rsidRPr="006C54D6" w:rsidRDefault="00D246E0" w:rsidP="00D246E0">
      <w:pPr>
        <w:tabs>
          <w:tab w:val="left" w:pos="1560"/>
          <w:tab w:val="left" w:pos="2268"/>
          <w:tab w:val="left" w:pos="2410"/>
          <w:tab w:val="left" w:pos="3828"/>
        </w:tabs>
        <w:spacing w:after="0"/>
        <w:ind w:left="3828" w:hanging="3828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вид дисципліни                                     </w:t>
      </w:r>
      <w:r w:rsidRPr="006C54D6">
        <w:rPr>
          <w:rFonts w:ascii="Times New Roman" w:hAnsi="Times New Roman"/>
          <w:b/>
          <w:sz w:val="24"/>
          <w:szCs w:val="24"/>
        </w:rPr>
        <w:t>вибіркова</w:t>
      </w:r>
    </w:p>
    <w:p w:rsidR="00D246E0" w:rsidRPr="006C54D6" w:rsidRDefault="00D246E0" w:rsidP="00D246E0">
      <w:pPr>
        <w:tabs>
          <w:tab w:val="left" w:pos="-284"/>
          <w:tab w:val="left" w:pos="3828"/>
        </w:tabs>
        <w:spacing w:after="0" w:line="240" w:lineRule="auto"/>
        <w:ind w:left="3828" w:hanging="3828"/>
        <w:jc w:val="both"/>
        <w:rPr>
          <w:rFonts w:ascii="Times New Roman" w:hAnsi="Times New Roman"/>
          <w:i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освітній рівень</w:t>
      </w:r>
      <w:r w:rsidRPr="006C54D6">
        <w:rPr>
          <w:rFonts w:ascii="Times New Roman" w:hAnsi="Times New Roman"/>
          <w:b/>
          <w:sz w:val="24"/>
          <w:szCs w:val="24"/>
        </w:rPr>
        <w:t xml:space="preserve"> </w:t>
      </w:r>
      <w:r w:rsidRPr="006C54D6">
        <w:rPr>
          <w:rFonts w:ascii="Times New Roman" w:hAnsi="Times New Roman"/>
          <w:b/>
          <w:sz w:val="24"/>
          <w:szCs w:val="24"/>
        </w:rPr>
        <w:tab/>
        <w:t>магістр</w:t>
      </w:r>
    </w:p>
    <w:p w:rsidR="00D246E0" w:rsidRPr="006C54D6" w:rsidRDefault="00D246E0" w:rsidP="00D246E0">
      <w:pPr>
        <w:spacing w:after="0"/>
        <w:ind w:left="3828" w:firstLine="708"/>
        <w:jc w:val="both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Форма навчання </w:t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b/>
          <w:sz w:val="24"/>
          <w:szCs w:val="24"/>
        </w:rPr>
        <w:t>денна</w:t>
      </w:r>
    </w:p>
    <w:p w:rsidR="00D246E0" w:rsidRPr="006C54D6" w:rsidRDefault="00D246E0" w:rsidP="00D246E0">
      <w:pPr>
        <w:spacing w:after="0"/>
        <w:ind w:left="3828" w:firstLine="708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Навчальний рік </w:t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b/>
          <w:sz w:val="24"/>
          <w:szCs w:val="24"/>
        </w:rPr>
        <w:t>2023/2024</w:t>
      </w:r>
    </w:p>
    <w:p w:rsidR="00D246E0" w:rsidRPr="006C54D6" w:rsidRDefault="00D246E0" w:rsidP="00D246E0">
      <w:pPr>
        <w:spacing w:after="0"/>
        <w:ind w:left="3828" w:firstLine="708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Семестр </w:t>
      </w:r>
      <w:r w:rsidRPr="006C54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</w:p>
    <w:p w:rsidR="00D246E0" w:rsidRPr="006C54D6" w:rsidRDefault="00D246E0" w:rsidP="00D246E0">
      <w:pPr>
        <w:spacing w:after="0"/>
        <w:ind w:left="3828" w:firstLine="708"/>
        <w:jc w:val="both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Кількість кредитів ЕСТS </w:t>
      </w:r>
      <w:r w:rsidRPr="006C54D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</w:t>
      </w:r>
    </w:p>
    <w:p w:rsidR="00D246E0" w:rsidRPr="006C54D6" w:rsidRDefault="00D246E0" w:rsidP="00D246E0">
      <w:pPr>
        <w:spacing w:after="0" w:line="204" w:lineRule="auto"/>
        <w:ind w:left="3828" w:firstLine="708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Мова викладання, навчання </w:t>
      </w:r>
    </w:p>
    <w:p w:rsidR="00D246E0" w:rsidRPr="006C54D6" w:rsidRDefault="00D246E0" w:rsidP="00D246E0">
      <w:pPr>
        <w:spacing w:after="0" w:line="204" w:lineRule="auto"/>
        <w:ind w:left="3828" w:firstLine="708"/>
        <w:jc w:val="both"/>
        <w:rPr>
          <w:rFonts w:ascii="Times New Roman" w:hAnsi="Times New Roman"/>
          <w:b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та оцінювання </w:t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b/>
          <w:sz w:val="24"/>
          <w:szCs w:val="24"/>
        </w:rPr>
        <w:t>українська</w:t>
      </w:r>
    </w:p>
    <w:p w:rsidR="00D246E0" w:rsidRPr="006C54D6" w:rsidRDefault="00D246E0" w:rsidP="00D246E0">
      <w:pPr>
        <w:spacing w:after="0"/>
        <w:ind w:left="3828" w:firstLine="708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Форма заключного контролю </w:t>
      </w:r>
      <w:r w:rsidRPr="006C54D6">
        <w:rPr>
          <w:rFonts w:ascii="Times New Roman" w:hAnsi="Times New Roman"/>
          <w:sz w:val="24"/>
          <w:szCs w:val="24"/>
        </w:rPr>
        <w:tab/>
        <w:t xml:space="preserve"> </w:t>
      </w:r>
      <w:r w:rsidRPr="006C54D6">
        <w:rPr>
          <w:rFonts w:ascii="Times New Roman" w:hAnsi="Times New Roman"/>
          <w:b/>
          <w:sz w:val="24"/>
          <w:szCs w:val="24"/>
        </w:rPr>
        <w:t>залік</w:t>
      </w:r>
    </w:p>
    <w:p w:rsidR="00D246E0" w:rsidRPr="006C54D6" w:rsidRDefault="00D246E0" w:rsidP="00D246E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Викладач: </w:t>
      </w:r>
      <w:r w:rsidRPr="006C54D6">
        <w:rPr>
          <w:rFonts w:ascii="Times New Roman" w:hAnsi="Times New Roman"/>
          <w:b/>
          <w:sz w:val="24"/>
          <w:szCs w:val="24"/>
        </w:rPr>
        <w:t>Скороход Юрій Степанович</w:t>
      </w:r>
      <w:r w:rsidRPr="006C54D6">
        <w:rPr>
          <w:rFonts w:ascii="Times New Roman" w:hAnsi="Times New Roman"/>
          <w:sz w:val="24"/>
          <w:szCs w:val="24"/>
        </w:rPr>
        <w:t>, доктор політичних наук, професор кафедри міжнародних організацій та дипломатичної служби, професор</w:t>
      </w:r>
    </w:p>
    <w:p w:rsidR="00D246E0" w:rsidRPr="006C54D6" w:rsidRDefault="00D246E0" w:rsidP="00D246E0">
      <w:pPr>
        <w:spacing w:after="0"/>
        <w:rPr>
          <w:rFonts w:ascii="Times New Roman" w:hAnsi="Times New Roman"/>
          <w:sz w:val="24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  <w:i/>
          <w:sz w:val="16"/>
          <w:szCs w:val="16"/>
        </w:rPr>
      </w:pPr>
      <w:r w:rsidRPr="006C54D6">
        <w:rPr>
          <w:rFonts w:ascii="Times New Roman" w:hAnsi="Times New Roman"/>
          <w:sz w:val="24"/>
        </w:rPr>
        <w:t xml:space="preserve"> 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</w:rPr>
      </w:pPr>
      <w:r w:rsidRPr="006C54D6">
        <w:rPr>
          <w:rFonts w:ascii="Times New Roman" w:hAnsi="Times New Roman"/>
        </w:rPr>
        <w:t xml:space="preserve">Пролонговано: на 20__/20__ </w:t>
      </w:r>
      <w:proofErr w:type="spellStart"/>
      <w:r w:rsidRPr="006C54D6">
        <w:rPr>
          <w:rFonts w:ascii="Times New Roman" w:hAnsi="Times New Roman"/>
        </w:rPr>
        <w:t>н.р</w:t>
      </w:r>
      <w:proofErr w:type="spellEnd"/>
      <w:r w:rsidRPr="006C54D6">
        <w:rPr>
          <w:rFonts w:ascii="Times New Roman" w:hAnsi="Times New Roman"/>
        </w:rPr>
        <w:t>. __________(___________) «__»___ 20__р.</w:t>
      </w:r>
    </w:p>
    <w:p w:rsidR="00D246E0" w:rsidRPr="006C54D6" w:rsidRDefault="00D246E0" w:rsidP="00D246E0">
      <w:pPr>
        <w:spacing w:after="0"/>
        <w:jc w:val="center"/>
        <w:rPr>
          <w:rFonts w:ascii="Times New Roman" w:hAnsi="Times New Roman"/>
          <w:vertAlign w:val="superscript"/>
        </w:rPr>
      </w:pPr>
      <w:r w:rsidRPr="006C54D6">
        <w:rPr>
          <w:rFonts w:ascii="Times New Roman" w:hAnsi="Times New Roman"/>
          <w:vertAlign w:val="superscript"/>
        </w:rPr>
        <w:t>(підпис, ПІБ, дата)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</w:rPr>
      </w:pPr>
      <w:r w:rsidRPr="006C54D6">
        <w:rPr>
          <w:rFonts w:ascii="Times New Roman" w:hAnsi="Times New Roman"/>
        </w:rPr>
        <w:t xml:space="preserve">на 20__/20__ </w:t>
      </w:r>
      <w:proofErr w:type="spellStart"/>
      <w:r w:rsidRPr="006C54D6">
        <w:rPr>
          <w:rFonts w:ascii="Times New Roman" w:hAnsi="Times New Roman"/>
        </w:rPr>
        <w:t>н.р</w:t>
      </w:r>
      <w:proofErr w:type="spellEnd"/>
      <w:r w:rsidRPr="006C54D6">
        <w:rPr>
          <w:rFonts w:ascii="Times New Roman" w:hAnsi="Times New Roman"/>
        </w:rPr>
        <w:t>. __________(___________) «__»___ 20__р.</w:t>
      </w:r>
    </w:p>
    <w:p w:rsidR="00D246E0" w:rsidRPr="006C54D6" w:rsidRDefault="00D246E0" w:rsidP="00D246E0">
      <w:pPr>
        <w:spacing w:after="0"/>
        <w:jc w:val="center"/>
        <w:rPr>
          <w:rFonts w:ascii="Times New Roman" w:hAnsi="Times New Roman"/>
          <w:vertAlign w:val="superscript"/>
        </w:rPr>
      </w:pPr>
      <w:r w:rsidRPr="006C54D6">
        <w:rPr>
          <w:rFonts w:ascii="Times New Roman" w:hAnsi="Times New Roman"/>
          <w:vertAlign w:val="superscript"/>
        </w:rPr>
        <w:t>(підпис, ПІБ, дата)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vertAlign w:val="superscript"/>
        </w:rPr>
      </w:pPr>
    </w:p>
    <w:p w:rsidR="00D246E0" w:rsidRPr="006C54D6" w:rsidRDefault="00D246E0" w:rsidP="00D246E0">
      <w:pPr>
        <w:pStyle w:val="5"/>
        <w:spacing w:before="0"/>
        <w:rPr>
          <w:rFonts w:ascii="Times New Roman" w:hAnsi="Times New Roman"/>
          <w:sz w:val="24"/>
        </w:rPr>
      </w:pPr>
    </w:p>
    <w:p w:rsidR="00D246E0" w:rsidRPr="006C54D6" w:rsidRDefault="00D246E0" w:rsidP="00D246E0">
      <w:pPr>
        <w:pStyle w:val="5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46E0" w:rsidRPr="006C54D6" w:rsidRDefault="00D246E0" w:rsidP="00D246E0">
      <w:pPr>
        <w:pStyle w:val="5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6C54D6">
        <w:rPr>
          <w:rFonts w:ascii="Times New Roman" w:hAnsi="Times New Roman"/>
          <w:color w:val="auto"/>
          <w:sz w:val="28"/>
          <w:szCs w:val="28"/>
        </w:rPr>
        <w:t>КИЇВ – 2023</w:t>
      </w:r>
    </w:p>
    <w:p w:rsidR="00D246E0" w:rsidRPr="006C54D6" w:rsidRDefault="00D246E0" w:rsidP="00D246E0">
      <w:pPr>
        <w:ind w:left="-1417"/>
        <w:rPr>
          <w:rFonts w:ascii="Times New Roman" w:hAnsi="Times New Roman"/>
          <w:b/>
          <w:sz w:val="28"/>
          <w:szCs w:val="28"/>
        </w:rPr>
      </w:pPr>
    </w:p>
    <w:p w:rsidR="00D246E0" w:rsidRPr="006C54D6" w:rsidRDefault="00D246E0" w:rsidP="00D246E0">
      <w:pPr>
        <w:spacing w:after="0"/>
        <w:ind w:left="-1417"/>
        <w:jc w:val="right"/>
        <w:rPr>
          <w:rFonts w:ascii="Times New Roman" w:hAnsi="Times New Roman"/>
          <w:noProof/>
          <w:sz w:val="24"/>
          <w:szCs w:val="24"/>
          <w:lang w:eastAsia="uk-UA"/>
        </w:rPr>
      </w:pPr>
    </w:p>
    <w:p w:rsidR="00D246E0" w:rsidRPr="006C54D6" w:rsidRDefault="00D246E0" w:rsidP="00D246E0">
      <w:pPr>
        <w:spacing w:after="0"/>
        <w:ind w:left="-1417"/>
        <w:jc w:val="right"/>
        <w:rPr>
          <w:rFonts w:ascii="Times New Roman" w:hAnsi="Times New Roman"/>
          <w:noProof/>
          <w:sz w:val="24"/>
          <w:szCs w:val="24"/>
          <w:lang w:eastAsia="uk-UA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Розробник(и): </w:t>
      </w:r>
      <w:r w:rsidRPr="006C54D6">
        <w:rPr>
          <w:rFonts w:ascii="Times New Roman" w:hAnsi="Times New Roman"/>
          <w:b/>
          <w:sz w:val="24"/>
          <w:szCs w:val="24"/>
        </w:rPr>
        <w:t>Скороход  Юрій Степанович</w:t>
      </w:r>
      <w:r w:rsidRPr="006C54D6">
        <w:rPr>
          <w:rFonts w:ascii="Times New Roman" w:hAnsi="Times New Roman"/>
          <w:sz w:val="24"/>
          <w:szCs w:val="24"/>
        </w:rPr>
        <w:t>, доктор політичних наук, професор кафедри міжнародних організацій та дипломатичної служби, професор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ind w:firstLine="3969"/>
        <w:rPr>
          <w:rFonts w:ascii="Times New Roman" w:hAnsi="Times New Roman"/>
          <w:spacing w:val="-6"/>
          <w:sz w:val="24"/>
          <w:szCs w:val="24"/>
        </w:rPr>
      </w:pPr>
      <w:r w:rsidRPr="006C54D6">
        <w:rPr>
          <w:rFonts w:ascii="Times New Roman" w:hAnsi="Times New Roman"/>
          <w:spacing w:val="-6"/>
          <w:sz w:val="24"/>
          <w:szCs w:val="24"/>
        </w:rPr>
        <w:t>ЗАТВЕРДЖЕНО</w:t>
      </w:r>
    </w:p>
    <w:p w:rsidR="00D246E0" w:rsidRPr="006C54D6" w:rsidRDefault="00D246E0" w:rsidP="00D246E0">
      <w:pPr>
        <w:spacing w:after="0"/>
        <w:ind w:firstLine="3969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Зав. кафедри проф. Матвієнко В.М.</w:t>
      </w:r>
    </w:p>
    <w:p w:rsidR="00D246E0" w:rsidRPr="006C54D6" w:rsidRDefault="00D246E0" w:rsidP="00D246E0">
      <w:pPr>
        <w:spacing w:after="0"/>
        <w:ind w:firstLine="3969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__________________    (__________________)</w:t>
      </w:r>
    </w:p>
    <w:p w:rsidR="00D246E0" w:rsidRPr="006C54D6" w:rsidRDefault="00D246E0" w:rsidP="00D246E0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(підпис)</w:t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sz w:val="24"/>
          <w:szCs w:val="24"/>
        </w:rPr>
        <w:tab/>
        <w:t xml:space="preserve">       (прізвище та ініціали)</w:t>
      </w:r>
    </w:p>
    <w:p w:rsidR="00D246E0" w:rsidRPr="006C54D6" w:rsidRDefault="00D246E0" w:rsidP="00D246E0">
      <w:pPr>
        <w:spacing w:after="0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ind w:firstLine="3969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Протокол №  від «» ____________2023 р.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Схвалено науково - методичною комісією Інституту міжнародних відносин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Протокол від «____» _____________ 20___ року №___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Голова науково-методичної комісії  ____________________   ( </w:t>
      </w:r>
      <w:proofErr w:type="spellStart"/>
      <w:r w:rsidRPr="006C54D6">
        <w:rPr>
          <w:rFonts w:ascii="Times New Roman" w:hAnsi="Times New Roman"/>
          <w:sz w:val="24"/>
          <w:szCs w:val="24"/>
        </w:rPr>
        <w:t>Приятельчук</w:t>
      </w:r>
      <w:proofErr w:type="spellEnd"/>
      <w:r w:rsidRPr="006C54D6">
        <w:rPr>
          <w:rFonts w:ascii="Times New Roman" w:hAnsi="Times New Roman"/>
          <w:sz w:val="24"/>
          <w:szCs w:val="24"/>
        </w:rPr>
        <w:t xml:space="preserve"> О.А. )</w:t>
      </w:r>
    </w:p>
    <w:p w:rsidR="00D246E0" w:rsidRPr="006C54D6" w:rsidRDefault="00D246E0" w:rsidP="00D246E0">
      <w:pPr>
        <w:spacing w:after="0"/>
        <w:ind w:firstLine="420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(підпис)</w:t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sz w:val="24"/>
          <w:szCs w:val="24"/>
        </w:rPr>
        <w:tab/>
      </w:r>
      <w:r w:rsidRPr="006C54D6">
        <w:rPr>
          <w:rFonts w:ascii="Times New Roman" w:hAnsi="Times New Roman"/>
          <w:sz w:val="24"/>
          <w:szCs w:val="24"/>
        </w:rPr>
        <w:tab/>
        <w:t xml:space="preserve">     (прізвище та ініціали)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«_____» _________________ 20___ року</w:t>
      </w: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</w:rPr>
      </w:pPr>
    </w:p>
    <w:p w:rsidR="00D246E0" w:rsidRPr="006C54D6" w:rsidRDefault="00D246E0" w:rsidP="00D246E0">
      <w:pPr>
        <w:spacing w:after="0"/>
        <w:rPr>
          <w:rFonts w:ascii="Times New Roman" w:hAnsi="Times New Roman"/>
        </w:rPr>
      </w:pPr>
    </w:p>
    <w:p w:rsidR="00D246E0" w:rsidRPr="006C54D6" w:rsidRDefault="00D246E0" w:rsidP="00D246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6C54D6" w:rsidRDefault="00D246E0" w:rsidP="00D24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6E0" w:rsidRPr="00D246E0" w:rsidRDefault="00D246E0" w:rsidP="00D246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46E0" w:rsidRPr="00D246E0" w:rsidRDefault="00D246E0" w:rsidP="00D246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46E0" w:rsidRDefault="00D246E0" w:rsidP="00D246E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t xml:space="preserve">Мета дисципліни – </w:t>
      </w:r>
      <w:r w:rsidRPr="00641514">
        <w:rPr>
          <w:rFonts w:ascii="Times New Roman" w:hAnsi="Times New Roman"/>
          <w:sz w:val="24"/>
          <w:szCs w:val="24"/>
        </w:rPr>
        <w:t xml:space="preserve">сформувати у студентів систему знань про концептуально-теоретичні засади, механізми функціонування та практичну діяльність </w:t>
      </w:r>
      <w:r w:rsidRPr="00641514">
        <w:rPr>
          <w:rFonts w:ascii="Times New Roman" w:hAnsi="Times New Roman"/>
          <w:sz w:val="24"/>
          <w:szCs w:val="24"/>
          <w:lang w:eastAsia="uk-UA"/>
        </w:rPr>
        <w:t>міжнародних організацій  та регіональних інститутів</w:t>
      </w:r>
      <w:r w:rsidRPr="00641514">
        <w:rPr>
          <w:rFonts w:ascii="Times New Roman" w:hAnsi="Times New Roman"/>
          <w:sz w:val="24"/>
          <w:szCs w:val="24"/>
        </w:rPr>
        <w:t xml:space="preserve"> Азії, Африці та Океанії, а також </w:t>
      </w:r>
      <w:r w:rsidRPr="00641514">
        <w:rPr>
          <w:rFonts w:ascii="Times New Roman" w:hAnsi="Times New Roman"/>
          <w:bCs/>
          <w:sz w:val="24"/>
          <w:szCs w:val="24"/>
        </w:rPr>
        <w:t>сприяти формуванню професійних аналітичних навичок фахівців у сфері міжнародних відносин.</w:t>
      </w:r>
    </w:p>
    <w:p w:rsidR="00D246E0" w:rsidRPr="00641514" w:rsidRDefault="00D246E0" w:rsidP="00D246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46E0" w:rsidRPr="00641514" w:rsidRDefault="00D246E0" w:rsidP="00D24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t>2.  Попередні вимоги до опанування або вибору навчальної дисципліни:</w:t>
      </w:r>
    </w:p>
    <w:p w:rsidR="00D246E0" w:rsidRPr="009976BF" w:rsidRDefault="00D246E0" w:rsidP="00D246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41514">
        <w:rPr>
          <w:rFonts w:ascii="Times New Roman" w:hAnsi="Times New Roman"/>
          <w:i/>
          <w:iCs/>
          <w:sz w:val="24"/>
          <w:szCs w:val="24"/>
        </w:rPr>
        <w:t xml:space="preserve">1. Знати </w:t>
      </w:r>
      <w:r w:rsidRPr="009976BF">
        <w:rPr>
          <w:rFonts w:ascii="Times New Roman" w:hAnsi="Times New Roman"/>
          <w:iCs/>
          <w:sz w:val="24"/>
          <w:szCs w:val="24"/>
        </w:rPr>
        <w:t>історію країн Азії, Африки та Океанії.</w:t>
      </w:r>
    </w:p>
    <w:p w:rsidR="00D246E0" w:rsidRPr="009976BF" w:rsidRDefault="00D246E0" w:rsidP="00D246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41514">
        <w:rPr>
          <w:rFonts w:ascii="Times New Roman" w:hAnsi="Times New Roman"/>
          <w:i/>
          <w:iCs/>
          <w:sz w:val="24"/>
          <w:szCs w:val="24"/>
        </w:rPr>
        <w:t xml:space="preserve">2. Вміти </w:t>
      </w:r>
      <w:r w:rsidRPr="009976BF">
        <w:rPr>
          <w:rFonts w:ascii="Times New Roman" w:hAnsi="Times New Roman"/>
          <w:iCs/>
          <w:sz w:val="24"/>
          <w:szCs w:val="24"/>
        </w:rPr>
        <w:t xml:space="preserve">аналізувати динаміку міждержавних взаємодій з урахуванням сукупності </w:t>
      </w:r>
      <w:proofErr w:type="spellStart"/>
      <w:r w:rsidRPr="009976BF">
        <w:rPr>
          <w:rFonts w:ascii="Times New Roman" w:hAnsi="Times New Roman"/>
          <w:iCs/>
          <w:sz w:val="24"/>
          <w:szCs w:val="24"/>
        </w:rPr>
        <w:t>соціо-культурних</w:t>
      </w:r>
      <w:proofErr w:type="spellEnd"/>
      <w:r w:rsidRPr="009976BF">
        <w:rPr>
          <w:rFonts w:ascii="Times New Roman" w:hAnsi="Times New Roman"/>
          <w:iCs/>
          <w:sz w:val="24"/>
          <w:szCs w:val="24"/>
        </w:rPr>
        <w:t xml:space="preserve">, політичних та економічних факторів. </w:t>
      </w:r>
    </w:p>
    <w:p w:rsidR="00D246E0" w:rsidRDefault="00D246E0" w:rsidP="00D246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41514">
        <w:rPr>
          <w:rFonts w:ascii="Times New Roman" w:hAnsi="Times New Roman"/>
          <w:i/>
          <w:iCs/>
          <w:sz w:val="24"/>
          <w:szCs w:val="24"/>
        </w:rPr>
        <w:t xml:space="preserve">3. Володіти </w:t>
      </w:r>
      <w:r w:rsidRPr="009976BF">
        <w:rPr>
          <w:rFonts w:ascii="Times New Roman" w:hAnsi="Times New Roman"/>
          <w:iCs/>
          <w:sz w:val="24"/>
          <w:szCs w:val="24"/>
        </w:rPr>
        <w:t>елементарними навичками політичного аналізу, аналізу міжнародних ситуацій та прогнозування.</w:t>
      </w:r>
    </w:p>
    <w:p w:rsidR="00D246E0" w:rsidRPr="009976BF" w:rsidRDefault="00D246E0" w:rsidP="00D246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46E0" w:rsidRDefault="00D246E0" w:rsidP="00D2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514">
        <w:rPr>
          <w:rFonts w:ascii="Times New Roman" w:hAnsi="Times New Roman"/>
          <w:b/>
          <w:bCs/>
          <w:sz w:val="24"/>
          <w:szCs w:val="24"/>
        </w:rPr>
        <w:t>3. Анотація навчальної дисципліни</w:t>
      </w:r>
      <w:r>
        <w:rPr>
          <w:rFonts w:ascii="Times New Roman" w:hAnsi="Times New Roman"/>
          <w:sz w:val="24"/>
          <w:szCs w:val="24"/>
        </w:rPr>
        <w:t>: д</w:t>
      </w:r>
      <w:r w:rsidRPr="00641514">
        <w:rPr>
          <w:rFonts w:ascii="Times New Roman" w:hAnsi="Times New Roman"/>
          <w:sz w:val="24"/>
          <w:szCs w:val="24"/>
        </w:rPr>
        <w:t>исципліна</w:t>
      </w:r>
      <w:r>
        <w:rPr>
          <w:rFonts w:ascii="Times New Roman" w:hAnsi="Times New Roman"/>
          <w:sz w:val="24"/>
          <w:szCs w:val="24"/>
        </w:rPr>
        <w:t xml:space="preserve"> «М</w:t>
      </w:r>
      <w:r w:rsidRPr="009976BF">
        <w:rPr>
          <w:rFonts w:ascii="Times New Roman" w:hAnsi="Times New Roman"/>
          <w:sz w:val="24"/>
          <w:szCs w:val="24"/>
        </w:rPr>
        <w:t xml:space="preserve">іжнародні організації </w:t>
      </w:r>
      <w:r>
        <w:rPr>
          <w:rFonts w:ascii="Times New Roman" w:hAnsi="Times New Roman"/>
          <w:sz w:val="24"/>
          <w:szCs w:val="24"/>
        </w:rPr>
        <w:t>та</w:t>
      </w:r>
      <w:r w:rsidRPr="009976BF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егіональні інститути в країнах А</w:t>
      </w:r>
      <w:r w:rsidRPr="009976BF">
        <w:rPr>
          <w:rFonts w:ascii="Times New Roman" w:hAnsi="Times New Roman"/>
          <w:sz w:val="24"/>
          <w:szCs w:val="24"/>
        </w:rPr>
        <w:t xml:space="preserve">зії,  </w:t>
      </w:r>
      <w:r>
        <w:rPr>
          <w:rFonts w:ascii="Times New Roman" w:hAnsi="Times New Roman"/>
          <w:sz w:val="24"/>
          <w:szCs w:val="24"/>
        </w:rPr>
        <w:t>Африки та О</w:t>
      </w:r>
      <w:r w:rsidRPr="009976BF">
        <w:rPr>
          <w:rFonts w:ascii="Times New Roman" w:hAnsi="Times New Roman"/>
          <w:sz w:val="24"/>
          <w:szCs w:val="24"/>
        </w:rPr>
        <w:t>кеанії</w:t>
      </w:r>
      <w:r>
        <w:rPr>
          <w:rFonts w:ascii="Times New Roman" w:hAnsi="Times New Roman"/>
          <w:sz w:val="24"/>
          <w:szCs w:val="24"/>
        </w:rPr>
        <w:t>»</w:t>
      </w:r>
      <w:r w:rsidRPr="00641514">
        <w:rPr>
          <w:rFonts w:ascii="Times New Roman" w:hAnsi="Times New Roman"/>
          <w:sz w:val="24"/>
          <w:szCs w:val="24"/>
        </w:rPr>
        <w:t xml:space="preserve"> присвячена вивченню наукових підходів до дослідження специфіки роботи міжнародних організацій Азії, Африки та Океанії. Вона забезпечує знання історичних передумов,  особливостей процесу становлення та розвитку міжнародних організацій та регіональних інститутів в Азії, Африці та Океанії, поглиблює розуміння предметної компетенції, статутних засад, механізмів функціонування, форм, методів та основних напрямів діяльності регіональних міжнародних об’єднань, а також критеріїв їх ефективності. Практичний аспект дисципліни спрямований на формування вмінь та навичок </w:t>
      </w:r>
      <w:r w:rsidRPr="00641514">
        <w:rPr>
          <w:rFonts w:ascii="Times New Roman" w:hAnsi="Times New Roman"/>
          <w:sz w:val="24"/>
          <w:szCs w:val="24"/>
          <w:lang w:eastAsia="ru-RU"/>
        </w:rPr>
        <w:t>інформаційно-аналітичної і практичної діяльності у сфері багатосторонньої дипломатії.</w:t>
      </w:r>
    </w:p>
    <w:p w:rsidR="00D246E0" w:rsidRPr="00641514" w:rsidRDefault="00D246E0" w:rsidP="00D2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0" w:rsidRPr="007E4045" w:rsidRDefault="00D246E0" w:rsidP="00D2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45">
        <w:rPr>
          <w:rFonts w:ascii="Times New Roman" w:hAnsi="Times New Roman"/>
          <w:b/>
          <w:sz w:val="24"/>
          <w:szCs w:val="24"/>
        </w:rPr>
        <w:t>4. Завдання (навчальні цілі) дисципліни</w:t>
      </w:r>
      <w:r w:rsidRPr="007E4045">
        <w:rPr>
          <w:rFonts w:ascii="Times New Roman" w:hAnsi="Times New Roman"/>
          <w:sz w:val="24"/>
          <w:szCs w:val="24"/>
        </w:rPr>
        <w:t>: набуття студентами необхідних теоретичних, методичних і фактологічних знань, а також практичних навичок у сфері соціально-економічного, політичного та історико-культурного аналізу регіональних процесів в Азії, Африці та Океанії, ідентифікації  ролі міжнародних організацій і регіональних інститутів у цих процесах; набуття вмінь орієнтуватися у векторах міжнародних відносин та проблемах розбудови міжнародних організацій та регіональних інституцій в Азії, Африці та Океанії; отримання навичок аналізувати основні суперечки та дебати у міжнародних відносинах у країнах Азії, Африки та Океанії</w:t>
      </w:r>
      <w:r>
        <w:rPr>
          <w:rFonts w:ascii="Times New Roman" w:hAnsi="Times New Roman"/>
          <w:sz w:val="24"/>
          <w:szCs w:val="24"/>
        </w:rPr>
        <w:t>,</w:t>
      </w:r>
      <w:r w:rsidRPr="00D12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беручи до уваги роль міжнародних організацій і регіональних інститутів у цих процесах</w:t>
      </w:r>
      <w:r w:rsidRPr="007E4045">
        <w:rPr>
          <w:rFonts w:ascii="Times New Roman" w:hAnsi="Times New Roman"/>
          <w:sz w:val="24"/>
          <w:szCs w:val="24"/>
        </w:rPr>
        <w:t>.</w:t>
      </w:r>
    </w:p>
    <w:p w:rsidR="00D246E0" w:rsidRPr="004706FE" w:rsidRDefault="00D246E0" w:rsidP="00D246E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46E0" w:rsidRPr="00641514" w:rsidRDefault="00D246E0" w:rsidP="00D2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t>5. Результати навчання за дисципліною:</w:t>
      </w:r>
    </w:p>
    <w:tbl>
      <w:tblPr>
        <w:tblW w:w="9848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3"/>
        <w:gridCol w:w="4110"/>
        <w:gridCol w:w="2268"/>
        <w:gridCol w:w="1701"/>
        <w:gridCol w:w="1286"/>
      </w:tblGrid>
      <w:tr w:rsidR="00D246E0" w:rsidRPr="00641514" w:rsidTr="00CE7951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навчання</w:t>
            </w:r>
          </w:p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(1. знати; 2. вміти; 3. комунікація; 4. автономність та відповідальність)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Форми (та/або методи і технології) викладання і навчання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Методи оцінювання та </w:t>
            </w:r>
            <w:proofErr w:type="spellStart"/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пороговий</w:t>
            </w:r>
            <w:proofErr w:type="spellEnd"/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критерій оцінювання (за необхідності)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Відсоток у підсумковій оцінці з дисципліни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навчання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9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Знати та володіти теоретичними знаннями про: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5B411A" w:rsidRDefault="00D246E0" w:rsidP="00CE795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 xml:space="preserve">Сучасні концептуально-теоретичні підходи до дослідження міжнародних організацій та регіональних інститутів  в Азії, Африці та Океанії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Лекція, семінарське заняття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 xml:space="preserve">Тест, </w:t>
            </w:r>
            <w:proofErr w:type="spellStart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бліц-опитування</w:t>
            </w:r>
            <w:proofErr w:type="spellEnd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, перевірка творчих самостійних робіт, презентація, ділові ігри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50%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5B411A" w:rsidRDefault="00D246E0" w:rsidP="00CE795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>Передумови та особливості формування регіональних міжурядових організацій та об’єднань  Азії, Африки та Океанії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Лекція, семінарське заняття, самостійна робота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5B411A" w:rsidRDefault="00D246E0" w:rsidP="00CE7951">
            <w:pPr>
              <w:spacing w:after="0" w:line="240" w:lineRule="auto"/>
              <w:ind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 xml:space="preserve">Основні принципи та механізми функціонування регіональних </w:t>
            </w:r>
            <w:r w:rsidRPr="005B411A">
              <w:rPr>
                <w:rFonts w:ascii="Times New Roman" w:hAnsi="Times New Roman"/>
                <w:sz w:val="24"/>
                <w:szCs w:val="24"/>
              </w:rPr>
              <w:lastRenderedPageBreak/>
              <w:t>міжурядових організацій та об’єднань  Азії, Африки та Океанії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Лекція, семінарське заняття, аналітична </w:t>
            </w:r>
            <w:r w:rsidRPr="006415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spacing w:after="0" w:line="240" w:lineRule="auto"/>
              <w:ind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>Статутні засади та основні напрями діяльності регіональних міжурядових організацій та об’єднань  Азії, Африки та Океанії,  критерії ефективності їх діяльності</w:t>
            </w:r>
          </w:p>
          <w:p w:rsidR="00D246E0" w:rsidRPr="005B411A" w:rsidRDefault="00D246E0" w:rsidP="00CE7951">
            <w:pPr>
              <w:spacing w:after="0" w:line="240" w:lineRule="auto"/>
              <w:ind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Лекція, семінарське заняття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9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i/>
                <w:sz w:val="24"/>
                <w:szCs w:val="24"/>
              </w:rPr>
              <w:t>Вміти: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>Застосовувати ключові положення сучасних наукових теорій і методологію у ході аналізу та прогнозування тенденцій розвитку регіональних  процесів в Азії, Африці та Океанії та визначення ролі міжнародних організацій у цих процесах</w:t>
            </w:r>
          </w:p>
          <w:p w:rsidR="00D246E0" w:rsidRPr="005B411A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Семінарське заняття, самостійна робота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 xml:space="preserve">Тест, </w:t>
            </w:r>
            <w:proofErr w:type="spellStart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бліц-опитування</w:t>
            </w:r>
            <w:proofErr w:type="spellEnd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 xml:space="preserve">, перевірка творчих самостійних робіт, презентація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30%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>Систематизувати інформацію про основні міжнародні події, явища, процеси в регіонах Азії, Африки та Океанії</w:t>
            </w:r>
          </w:p>
          <w:p w:rsidR="00D246E0" w:rsidRPr="005B411A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Самостійна робота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5B41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Застосовувати отримані знання для вирішення практичних завдань, пов’язаних із здійсненням зовнішньополітичного курсу України, зміцнення її авторитету та позицій на світовій арені в рамках своєї професійної діяльності</w:t>
            </w:r>
          </w:p>
          <w:p w:rsidR="00D246E0" w:rsidRPr="005B411A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Семінарське заняття, самостійна робота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9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i/>
                <w:sz w:val="24"/>
                <w:szCs w:val="24"/>
              </w:rPr>
              <w:t>Отримати базові комунікативні навички: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B41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Демонструвати навички комунікації з громадськістю, організовувати та вести професійні дискусії у сфері міжнародних відносин та багатосторонньої дипломатії</w:t>
            </w:r>
          </w:p>
          <w:p w:rsidR="00D246E0" w:rsidRPr="005B411A" w:rsidRDefault="00D246E0" w:rsidP="00CE7951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Семінарське заняття, дискусія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 xml:space="preserve">Тест, </w:t>
            </w:r>
            <w:proofErr w:type="spellStart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бліц-опитування</w:t>
            </w:r>
            <w:proofErr w:type="spellEnd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 xml:space="preserve">, перевірка творчих самостійних робіт, презентація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10%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B41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Ініціювати, організовувати та проводити групові дослідження у царинах міжнародних відносин і багатосторонньої дипломатії</w:t>
            </w:r>
          </w:p>
          <w:p w:rsidR="00D246E0" w:rsidRPr="005B411A" w:rsidRDefault="00D246E0" w:rsidP="00CE7951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Семінарське заняття, дискусія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9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Демонструвати автономність і відповідальність: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 xml:space="preserve">Самостійно застосовувати та поглиблювати теоретичні знання навчальної дисципліни для виконання індивідуальних та групових завдань </w:t>
            </w:r>
          </w:p>
          <w:p w:rsidR="00D246E0" w:rsidRPr="005B411A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Семінарське заняття, самостійна робота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 xml:space="preserve">Тест, </w:t>
            </w:r>
            <w:proofErr w:type="spellStart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бліц-опитування</w:t>
            </w:r>
            <w:proofErr w:type="spellEnd"/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, перевірка творчих самостійних робіт, презентація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10%</w:t>
            </w:r>
          </w:p>
        </w:tc>
      </w:tr>
      <w:tr w:rsidR="00D246E0" w:rsidRPr="00641514" w:rsidTr="00CE795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5B411A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1A">
              <w:rPr>
                <w:rFonts w:ascii="Times New Roman" w:hAnsi="Times New Roman"/>
                <w:sz w:val="24"/>
                <w:szCs w:val="24"/>
              </w:rPr>
              <w:t xml:space="preserve">Самостійно знаходити, узагальнювати та  систематизувати інформацію, давати їй  відповідну оцінку на предмет можливості її використання при формуванні політики України </w:t>
            </w:r>
            <w:r w:rsidRPr="005B411A">
              <w:rPr>
                <w:rFonts w:ascii="Times New Roman" w:hAnsi="Times New Roman"/>
                <w:sz w:val="24"/>
                <w:szCs w:val="24"/>
              </w:rPr>
              <w:lastRenderedPageBreak/>
              <w:t>щодо країн Азії, Африки та Океанії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Самостійна робота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246E0" w:rsidRDefault="00D246E0" w:rsidP="00D24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lastRenderedPageBreak/>
        <w:t>6. Співвідношення результатів навчання дисципліни із програмними результатами навчання</w:t>
      </w:r>
    </w:p>
    <w:p w:rsidR="00D246E0" w:rsidRPr="00641514" w:rsidRDefault="00D246E0" w:rsidP="00D2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11" w:type="dxa"/>
        <w:jc w:val="center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13"/>
        <w:gridCol w:w="482"/>
        <w:gridCol w:w="438"/>
        <w:gridCol w:w="438"/>
        <w:gridCol w:w="439"/>
        <w:gridCol w:w="439"/>
        <w:gridCol w:w="439"/>
        <w:gridCol w:w="439"/>
        <w:gridCol w:w="439"/>
        <w:gridCol w:w="439"/>
        <w:gridCol w:w="403"/>
        <w:gridCol w:w="403"/>
      </w:tblGrid>
      <w:tr w:rsidR="00D246E0" w:rsidRPr="00641514" w:rsidTr="00CE7951">
        <w:trPr>
          <w:trHeight w:val="1653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Результати навчання дисципліни</w:t>
            </w:r>
          </w:p>
          <w:p w:rsidR="00D246E0" w:rsidRPr="00641514" w:rsidRDefault="00D246E0" w:rsidP="00CE795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(код)</w:t>
            </w:r>
          </w:p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Програмні результати навчання</w:t>
            </w:r>
          </w:p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(назва)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</w:tr>
      <w:tr w:rsidR="00D246E0" w:rsidRPr="00641514" w:rsidTr="00CE7951">
        <w:trPr>
          <w:trHeight w:val="335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ПРН 2.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Демонструвати розуміння сутності процесів глобалізації та </w:t>
            </w:r>
            <w:proofErr w:type="spellStart"/>
            <w:r w:rsidRPr="00641514">
              <w:rPr>
                <w:rFonts w:ascii="Times New Roman" w:hAnsi="Times New Roman"/>
                <w:sz w:val="24"/>
                <w:szCs w:val="24"/>
              </w:rPr>
              <w:t>регіоналізації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й аналізувати їх вплив на міжнародні відносини.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6E0" w:rsidRPr="00641514" w:rsidTr="00CE7951">
        <w:trPr>
          <w:trHeight w:val="318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ПРН 5.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Демонструвати знання про природу міжнародних комунікацій, проблеми розвитку держав та міжнародних регіонів у глобальному, регіональному та локальному контекстах.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6E0" w:rsidRPr="00641514" w:rsidTr="00CE7951">
        <w:trPr>
          <w:trHeight w:val="318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ПРН 12.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Здійснювати представництво інтересів України в інших державах, міжнародних організаціях, на міжнародних конференціях; давати оцінку політичним, суспільним, економічним й іншим ризикам, пов’язаним із подіями міжнародно</w:t>
            </w:r>
            <w:r w:rsidR="00565189">
              <w:rPr>
                <w:rFonts w:ascii="Times New Roman" w:hAnsi="Times New Roman"/>
                <w:sz w:val="24"/>
                <w:szCs w:val="24"/>
              </w:rPr>
              <w:t>-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політичного характеру; впорядковувати й структурувати інформацію про стан міжнародних відносин, зовнішньої політики України та складати аналітичні довідки і звіти з посиланням на положення офіційних національних та міжнародних </w:t>
            </w:r>
            <w:proofErr w:type="spellStart"/>
            <w:r w:rsidRPr="00641514">
              <w:rPr>
                <w:rFonts w:ascii="Times New Roman" w:hAnsi="Times New Roman"/>
                <w:sz w:val="24"/>
                <w:szCs w:val="24"/>
              </w:rPr>
              <w:t>дво-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</w:rPr>
              <w:t xml:space="preserve"> та багатосторонніх документів.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D246E0" w:rsidRPr="00641514" w:rsidTr="00CE7951">
        <w:trPr>
          <w:trHeight w:val="318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ПРН 15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>. Оцінювати міжнародні події, процеси в сфері міжнародного співробітництва та міжнародної глобальної і регіональної безпеки, стан взаємодії та конфлікту в міжнародних системах.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D246E0" w:rsidRPr="00641514" w:rsidTr="00CE7951">
        <w:trPr>
          <w:trHeight w:val="318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ПРН 19.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Виконувати професійний усний та письмовий переклад з/на іноземну мову, зокрема, з фахової тематики міжнародного співробітництва, зовнішньої та світової політики, міжнародного </w:t>
            </w:r>
            <w:proofErr w:type="spellStart"/>
            <w:r w:rsidRPr="00641514">
              <w:rPr>
                <w:rFonts w:ascii="Times New Roman" w:hAnsi="Times New Roman"/>
                <w:sz w:val="24"/>
                <w:szCs w:val="24"/>
              </w:rPr>
              <w:t>регіонознавства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</w:rPr>
              <w:t xml:space="preserve"> та міжнародних комунікацій,  </w:t>
            </w:r>
            <w:proofErr w:type="spellStart"/>
            <w:r w:rsidRPr="00641514">
              <w:rPr>
                <w:rFonts w:ascii="Times New Roman" w:hAnsi="Times New Roman"/>
                <w:sz w:val="24"/>
                <w:szCs w:val="24"/>
              </w:rPr>
              <w:t>дво-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</w:rPr>
              <w:t xml:space="preserve"> та багатосторонніх міжнародних проектів.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D246E0" w:rsidRPr="00641514" w:rsidTr="00CE7951">
        <w:trPr>
          <w:trHeight w:val="318"/>
          <w:jc w:val="center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ПРН 22.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Організовувати та вести професійні дискусії у сфері міжнародних відносин та зовнішньої політики.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46E0" w:rsidRPr="00641514" w:rsidRDefault="00D246E0" w:rsidP="00D2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46E0" w:rsidRPr="00641514" w:rsidRDefault="00D246E0" w:rsidP="00D246E0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t>7. Схема формування оцінки.</w:t>
      </w:r>
    </w:p>
    <w:p w:rsidR="00D246E0" w:rsidRPr="00641514" w:rsidRDefault="00D246E0" w:rsidP="00D246E0">
      <w:p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641514">
        <w:rPr>
          <w:rFonts w:ascii="Times New Roman" w:hAnsi="Times New Roman"/>
          <w:b/>
          <w:bCs/>
          <w:sz w:val="24"/>
          <w:szCs w:val="24"/>
        </w:rPr>
        <w:t xml:space="preserve">7.1 Форми оцінювання студентів: </w:t>
      </w:r>
    </w:p>
    <w:p w:rsidR="00D246E0" w:rsidRPr="00641514" w:rsidRDefault="00D246E0" w:rsidP="00D246E0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семестрове оцінювання:</w:t>
      </w:r>
    </w:p>
    <w:tbl>
      <w:tblPr>
        <w:tblW w:w="8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8"/>
        <w:gridCol w:w="1765"/>
        <w:gridCol w:w="1765"/>
      </w:tblGrid>
      <w:tr w:rsidR="00D246E0" w:rsidRPr="00641514" w:rsidTr="00CE7951">
        <w:trPr>
          <w:trHeight w:val="421"/>
        </w:trPr>
        <w:tc>
          <w:tcPr>
            <w:tcW w:w="4648" w:type="dxa"/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641514">
              <w:rPr>
                <w:rFonts w:ascii="Times New Roman" w:hAnsi="Times New Roman"/>
                <w:b/>
                <w:iCs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641514">
              <w:rPr>
                <w:rFonts w:ascii="Times New Roman" w:hAnsi="Times New Roman"/>
                <w:b/>
                <w:i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D246E0" w:rsidRPr="00641514" w:rsidTr="00CE7951">
        <w:tc>
          <w:tcPr>
            <w:tcW w:w="4648" w:type="dxa"/>
            <w:tcBorders>
              <w:top w:val="double" w:sz="4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Усна відповідь (РН 1.1-1.4)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„6”  х  6 = 36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„10”  х  6 = 60</w:t>
            </w:r>
          </w:p>
        </w:tc>
      </w:tr>
      <w:tr w:rsidR="00D246E0" w:rsidRPr="00641514" w:rsidTr="00CE7951">
        <w:tc>
          <w:tcPr>
            <w:tcW w:w="4648" w:type="dxa"/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Контрольні роботи (РН 1.1-1.4, 2.1-2.3)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D246E0" w:rsidRPr="00641514" w:rsidTr="00CE7951">
        <w:tc>
          <w:tcPr>
            <w:tcW w:w="4648" w:type="dxa"/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Самостійна робота (РН 2.1-2.3, 3.1-3.2, 4.1-4.2)</w:t>
            </w:r>
          </w:p>
        </w:tc>
        <w:tc>
          <w:tcPr>
            <w:tcW w:w="176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D246E0" w:rsidRPr="00641514" w:rsidTr="00CE7951">
        <w:tc>
          <w:tcPr>
            <w:tcW w:w="4648" w:type="dxa"/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Всього:</w:t>
            </w:r>
          </w:p>
        </w:tc>
        <w:tc>
          <w:tcPr>
            <w:tcW w:w="176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76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</w:t>
            </w:r>
          </w:p>
        </w:tc>
      </w:tr>
    </w:tbl>
    <w:p w:rsidR="00D246E0" w:rsidRPr="00641514" w:rsidRDefault="00D246E0" w:rsidP="00D246E0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41514">
        <w:rPr>
          <w:rFonts w:ascii="Times New Roman" w:hAnsi="Times New Roman"/>
          <w:b/>
          <w:i/>
          <w:iCs/>
          <w:sz w:val="24"/>
          <w:szCs w:val="24"/>
        </w:rPr>
        <w:t>Контрольна робота передбачає тестові завдання (60% оцінки за роботу) та відкриті питання (40% оцінки).</w:t>
      </w:r>
    </w:p>
    <w:p w:rsidR="00D246E0" w:rsidRPr="00641514" w:rsidRDefault="00D246E0" w:rsidP="00D246E0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41514">
        <w:rPr>
          <w:rFonts w:ascii="Times New Roman" w:hAnsi="Times New Roman"/>
          <w:i/>
          <w:iCs/>
          <w:sz w:val="24"/>
          <w:szCs w:val="24"/>
        </w:rPr>
        <w:t>Самостійна робота виконується командою у складі 2-3 студентів. Результати роботи з відповідної теми презентуються на семінарському занятті. Кінцевий варіант роботи у вигляді презентації може бути оформлений після заняття, на якому її було презентовано.</w:t>
      </w:r>
    </w:p>
    <w:p w:rsidR="00D246E0" w:rsidRPr="00641514" w:rsidRDefault="00D246E0" w:rsidP="00D246E0">
      <w:pPr>
        <w:spacing w:after="0" w:line="240" w:lineRule="auto"/>
        <w:ind w:firstLine="284"/>
        <w:jc w:val="both"/>
        <w:rPr>
          <w:rStyle w:val="a5"/>
          <w:rFonts w:ascii="Times New Roman" w:hAnsi="Times New Roman"/>
          <w:i/>
          <w:iCs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t xml:space="preserve">- підсумкове оцінювання у формі заліку: </w:t>
      </w:r>
      <w:r w:rsidRPr="00641514">
        <w:rPr>
          <w:rFonts w:ascii="Times New Roman" w:hAnsi="Times New Roman"/>
          <w:sz w:val="24"/>
          <w:szCs w:val="24"/>
        </w:rPr>
        <w:t>залік виставляється за результатами роботи студента впродовж семестру. При отриманні підсумкової кількості балів від 60 т</w:t>
      </w:r>
      <w:r>
        <w:rPr>
          <w:rFonts w:ascii="Times New Roman" w:hAnsi="Times New Roman"/>
          <w:sz w:val="24"/>
          <w:szCs w:val="24"/>
        </w:rPr>
        <w:t>а вище студенту виставляється «Зараховано»</w:t>
      </w:r>
      <w:r w:rsidRPr="00641514">
        <w:rPr>
          <w:rFonts w:ascii="Times New Roman" w:hAnsi="Times New Roman"/>
          <w:sz w:val="24"/>
          <w:szCs w:val="24"/>
        </w:rPr>
        <w:t xml:space="preserve">. </w:t>
      </w:r>
    </w:p>
    <w:p w:rsidR="00D246E0" w:rsidRPr="00641514" w:rsidRDefault="00D246E0" w:rsidP="00D246E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1514">
        <w:rPr>
          <w:rFonts w:ascii="Times New Roman" w:hAnsi="Times New Roman"/>
          <w:b/>
          <w:bCs/>
          <w:sz w:val="24"/>
          <w:szCs w:val="24"/>
        </w:rPr>
        <w:t>Організація оцінювання:</w:t>
      </w:r>
    </w:p>
    <w:p w:rsidR="00D246E0" w:rsidRPr="00641514" w:rsidRDefault="00D246E0" w:rsidP="00D246E0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41514">
        <w:rPr>
          <w:rFonts w:ascii="Times New Roman" w:hAnsi="Times New Roman"/>
          <w:bCs/>
          <w:sz w:val="24"/>
          <w:szCs w:val="24"/>
          <w:lang w:val="uk-UA"/>
        </w:rPr>
        <w:t>контрольні роботи проводиться у визначені ІМВ терміни для проведення модульних робіт;</w:t>
      </w:r>
    </w:p>
    <w:p w:rsidR="00D246E0" w:rsidRPr="00641514" w:rsidRDefault="00D246E0" w:rsidP="00D246E0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41514">
        <w:rPr>
          <w:rFonts w:ascii="Times New Roman" w:hAnsi="Times New Roman"/>
          <w:bCs/>
          <w:sz w:val="24"/>
          <w:szCs w:val="24"/>
          <w:lang w:val="uk-UA"/>
        </w:rPr>
        <w:t>індивідуальна робота здається до 30 квітня.</w:t>
      </w:r>
    </w:p>
    <w:p w:rsidR="00D246E0" w:rsidRPr="0029103C" w:rsidRDefault="00D246E0" w:rsidP="00D246E0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565189" w:rsidRPr="00565189" w:rsidRDefault="00565189" w:rsidP="00565189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65189">
        <w:rPr>
          <w:rFonts w:ascii="Times New Roman" w:hAnsi="Times New Roman"/>
          <w:b/>
          <w:bCs/>
          <w:sz w:val="24"/>
          <w:szCs w:val="24"/>
        </w:rPr>
        <w:t>7.3 Шкала відповідності оцінок</w:t>
      </w:r>
    </w:p>
    <w:tbl>
      <w:tblPr>
        <w:tblStyle w:val="a6"/>
        <w:tblW w:w="0" w:type="auto"/>
        <w:tblInd w:w="1101" w:type="dxa"/>
        <w:tblLook w:val="04A0"/>
      </w:tblPr>
      <w:tblGrid>
        <w:gridCol w:w="3825"/>
        <w:gridCol w:w="2412"/>
      </w:tblGrid>
      <w:tr w:rsidR="00565189" w:rsidRPr="002E435F" w:rsidTr="00CE7951">
        <w:tc>
          <w:tcPr>
            <w:tcW w:w="3825" w:type="dxa"/>
          </w:tcPr>
          <w:p w:rsidR="00565189" w:rsidRPr="00565189" w:rsidRDefault="00565189" w:rsidP="00CE79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189">
              <w:rPr>
                <w:rFonts w:ascii="Times New Roman" w:hAnsi="Times New Roman"/>
                <w:b/>
                <w:sz w:val="24"/>
                <w:szCs w:val="24"/>
              </w:rPr>
              <w:t xml:space="preserve">Зараховано/ </w:t>
            </w:r>
            <w:proofErr w:type="spellStart"/>
            <w:r w:rsidRPr="00565189">
              <w:rPr>
                <w:rFonts w:ascii="Times New Roman" w:hAnsi="Times New Roman"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2412" w:type="dxa"/>
          </w:tcPr>
          <w:p w:rsidR="00565189" w:rsidRPr="00565189" w:rsidRDefault="00565189" w:rsidP="00CE7951">
            <w:pPr>
              <w:rPr>
                <w:rFonts w:ascii="Times New Roman" w:hAnsi="Times New Roman"/>
                <w:sz w:val="24"/>
                <w:szCs w:val="24"/>
              </w:rPr>
            </w:pPr>
            <w:r w:rsidRPr="00565189">
              <w:rPr>
                <w:rFonts w:ascii="Times New Roman" w:hAnsi="Times New Roman"/>
                <w:sz w:val="24"/>
                <w:szCs w:val="24"/>
              </w:rPr>
              <w:t>60-100</w:t>
            </w:r>
          </w:p>
        </w:tc>
      </w:tr>
      <w:tr w:rsidR="00565189" w:rsidRPr="002E435F" w:rsidTr="00CE7951">
        <w:tc>
          <w:tcPr>
            <w:tcW w:w="3825" w:type="dxa"/>
          </w:tcPr>
          <w:p w:rsidR="00565189" w:rsidRPr="00565189" w:rsidRDefault="00565189" w:rsidP="00CE79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189">
              <w:rPr>
                <w:rFonts w:ascii="Times New Roman" w:hAnsi="Times New Roman"/>
                <w:b/>
                <w:sz w:val="24"/>
                <w:szCs w:val="24"/>
              </w:rPr>
              <w:t xml:space="preserve">Не зараховано/ </w:t>
            </w:r>
            <w:proofErr w:type="spellStart"/>
            <w:r w:rsidRPr="00565189">
              <w:rPr>
                <w:rFonts w:ascii="Times New Roman" w:hAnsi="Times New Roman"/>
                <w:sz w:val="24"/>
                <w:szCs w:val="24"/>
              </w:rPr>
              <w:t>Fall</w:t>
            </w:r>
            <w:proofErr w:type="spellEnd"/>
          </w:p>
        </w:tc>
        <w:tc>
          <w:tcPr>
            <w:tcW w:w="2412" w:type="dxa"/>
          </w:tcPr>
          <w:p w:rsidR="00565189" w:rsidRPr="00565189" w:rsidRDefault="00565189" w:rsidP="00CE7951">
            <w:pPr>
              <w:rPr>
                <w:rFonts w:ascii="Times New Roman" w:hAnsi="Times New Roman"/>
                <w:sz w:val="24"/>
                <w:szCs w:val="24"/>
              </w:rPr>
            </w:pPr>
            <w:r w:rsidRPr="00565189">
              <w:rPr>
                <w:rFonts w:ascii="Times New Roman" w:hAnsi="Times New Roman"/>
                <w:sz w:val="24"/>
                <w:szCs w:val="24"/>
              </w:rPr>
              <w:t>1-59</w:t>
            </w:r>
          </w:p>
        </w:tc>
      </w:tr>
    </w:tbl>
    <w:p w:rsidR="00565189" w:rsidRDefault="00565189" w:rsidP="00D246E0">
      <w:pPr>
        <w:spacing w:after="0" w:line="240" w:lineRule="auto"/>
        <w:rPr>
          <w:rFonts w:ascii="Times New Roman" w:hAnsi="Times New Roman"/>
          <w:b/>
          <w:shadow/>
          <w:sz w:val="24"/>
          <w:szCs w:val="24"/>
          <w:lang w:eastAsia="ar-SA"/>
        </w:rPr>
      </w:pPr>
    </w:p>
    <w:p w:rsidR="00D246E0" w:rsidRPr="0029103C" w:rsidRDefault="00D246E0" w:rsidP="00D246E0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  <w:r w:rsidRPr="0029103C">
        <w:rPr>
          <w:rFonts w:ascii="Times New Roman" w:hAnsi="Times New Roman"/>
          <w:b/>
          <w:shadow/>
          <w:sz w:val="24"/>
          <w:szCs w:val="24"/>
          <w:lang w:eastAsia="ar-SA"/>
        </w:rPr>
        <w:t>8. Структура  навчальної  дисципліни</w:t>
      </w:r>
    </w:p>
    <w:p w:rsidR="00D246E0" w:rsidRPr="0029103C" w:rsidRDefault="00D246E0" w:rsidP="00D246E0">
      <w:pPr>
        <w:spacing w:after="0" w:line="240" w:lineRule="auto"/>
        <w:rPr>
          <w:rFonts w:ascii="Times New Roman" w:hAnsi="Times New Roman"/>
          <w:b/>
          <w:shadow/>
          <w:sz w:val="16"/>
          <w:szCs w:val="16"/>
        </w:rPr>
      </w:pPr>
    </w:p>
    <w:p w:rsidR="00D246E0" w:rsidRPr="0029103C" w:rsidRDefault="00D246E0" w:rsidP="00D24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03C">
        <w:rPr>
          <w:rFonts w:ascii="Times New Roman" w:hAnsi="Times New Roman"/>
          <w:b/>
          <w:sz w:val="24"/>
          <w:szCs w:val="24"/>
        </w:rPr>
        <w:t>ТЕМАТИЧНИЙ  ПЛАН  ЛЕКЦІЙ  І  СЕМІНАРСЬКИХ  ЗАНЯТЬ</w:t>
      </w:r>
    </w:p>
    <w:p w:rsidR="00D246E0" w:rsidRPr="00641514" w:rsidRDefault="00D246E0" w:rsidP="00D24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548"/>
        <w:gridCol w:w="850"/>
        <w:gridCol w:w="1134"/>
        <w:gridCol w:w="567"/>
      </w:tblGrid>
      <w:tr w:rsidR="00D246E0" w:rsidRPr="00641514" w:rsidTr="00CE7951">
        <w:trPr>
          <w:cantSplit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Назва  лекції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D246E0" w:rsidRPr="00641514" w:rsidTr="00CE7951">
        <w:trPr>
          <w:cantSplit/>
        </w:trPr>
        <w:tc>
          <w:tcPr>
            <w:tcW w:w="64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113" w:type="dxa"/>
            </w:tcMar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семінари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С/Р</w:t>
            </w:r>
          </w:p>
        </w:tc>
      </w:tr>
      <w:tr w:rsidR="00D246E0" w:rsidRPr="00641514" w:rsidTr="00CE7951">
        <w:tc>
          <w:tcPr>
            <w:tcW w:w="9747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i/>
                <w:sz w:val="24"/>
                <w:szCs w:val="24"/>
              </w:rPr>
              <w:t>Змістовий модуль 1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565189" w:rsidRPr="00641514">
              <w:rPr>
                <w:rFonts w:ascii="Times New Roman" w:hAnsi="Times New Roman"/>
                <w:sz w:val="24"/>
                <w:szCs w:val="24"/>
              </w:rPr>
              <w:t>Сучасні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концептуально-теоретичні підходи до дослідження міжнародних організацій і регіональних інститутів  в Азії, Африці та Океанії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Передумови та особливості формування регіональних міжурядових організацій та об’єднань в Азії та Африці 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>М</w:t>
            </w: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іжурядові  організації країн на Близькому Сході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>Діяльність міжнародних організацій з урегулювання конфліктів на Близькому Сході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ind w:hanging="79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850" w:type="dxa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974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i/>
                <w:sz w:val="24"/>
                <w:szCs w:val="24"/>
              </w:rPr>
              <w:t>Змістовий модуль 2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>Організація Азійсько-тихоокеанського економічного співробітництва (АТЕС)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Асоціація держав Південно-Східної Азії (АСЕАН)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 7.</w:t>
            </w: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Південно-азійська асоціація регіонального співробітництва (</w:t>
            </w:r>
            <w:proofErr w:type="spellStart"/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СААРК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8. 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>М</w:t>
            </w: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іжурядові організації Африки та їх роль у вирішенні проблем континенту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Тема 9.  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>Ф</w:t>
            </w: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орум тихоокеанських островів</w:t>
            </w: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51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D246E0" w:rsidRPr="00641514" w:rsidTr="00CE795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D246E0" w:rsidRPr="00641514" w:rsidRDefault="00D246E0" w:rsidP="00CE7951">
            <w:pPr>
              <w:spacing w:after="0" w:line="240" w:lineRule="auto"/>
              <w:ind w:hanging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i/>
                <w:sz w:val="24"/>
                <w:szCs w:val="24"/>
              </w:rPr>
              <w:t>Модульна контрольна робота 2</w:t>
            </w:r>
          </w:p>
        </w:tc>
        <w:tc>
          <w:tcPr>
            <w:tcW w:w="850" w:type="dxa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6E0" w:rsidRPr="00641514" w:rsidTr="00CE7951"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double" w:sz="4" w:space="0" w:color="auto"/>
              <w:bottom w:val="single" w:sz="12" w:space="0" w:color="auto"/>
            </w:tcBorders>
          </w:tcPr>
          <w:p w:rsidR="00D246E0" w:rsidRPr="00641514" w:rsidRDefault="00D246E0" w:rsidP="00CE7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6E0" w:rsidRPr="00641514" w:rsidRDefault="00D246E0" w:rsidP="00CE7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151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D246E0" w:rsidRPr="0029103C" w:rsidRDefault="00D246E0" w:rsidP="00D246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246E0" w:rsidRPr="00641514" w:rsidRDefault="00D246E0" w:rsidP="00D24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514">
        <w:rPr>
          <w:rFonts w:ascii="Times New Roman" w:hAnsi="Times New Roman"/>
          <w:sz w:val="24"/>
          <w:szCs w:val="24"/>
        </w:rPr>
        <w:t xml:space="preserve">Загальний обсяг </w:t>
      </w:r>
      <w:r w:rsidRPr="00641514">
        <w:rPr>
          <w:rFonts w:ascii="Times New Roman" w:hAnsi="Times New Roman"/>
          <w:b/>
          <w:i/>
          <w:sz w:val="24"/>
          <w:szCs w:val="24"/>
        </w:rPr>
        <w:t xml:space="preserve">90  </w:t>
      </w:r>
      <w:r w:rsidRPr="00641514">
        <w:rPr>
          <w:rFonts w:ascii="Times New Roman" w:hAnsi="Times New Roman"/>
          <w:i/>
          <w:sz w:val="24"/>
          <w:szCs w:val="24"/>
        </w:rPr>
        <w:t xml:space="preserve">год., </w:t>
      </w:r>
      <w:r>
        <w:rPr>
          <w:rFonts w:ascii="Times New Roman" w:hAnsi="Times New Roman"/>
          <w:sz w:val="24"/>
          <w:szCs w:val="24"/>
        </w:rPr>
        <w:t>у</w:t>
      </w:r>
      <w:r w:rsidRPr="00641514">
        <w:rPr>
          <w:rFonts w:ascii="Times New Roman" w:hAnsi="Times New Roman"/>
          <w:sz w:val="24"/>
          <w:szCs w:val="24"/>
        </w:rPr>
        <w:t xml:space="preserve"> тому числі:</w:t>
      </w:r>
    </w:p>
    <w:p w:rsidR="00D246E0" w:rsidRPr="00641514" w:rsidRDefault="00D246E0" w:rsidP="00D24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514">
        <w:rPr>
          <w:rFonts w:ascii="Times New Roman" w:hAnsi="Times New Roman"/>
          <w:sz w:val="24"/>
          <w:szCs w:val="24"/>
        </w:rPr>
        <w:t>Лекцій</w:t>
      </w:r>
      <w:r w:rsidRPr="00641514">
        <w:rPr>
          <w:rFonts w:ascii="Times New Roman" w:hAnsi="Times New Roman"/>
          <w:b/>
          <w:sz w:val="24"/>
          <w:szCs w:val="24"/>
        </w:rPr>
        <w:t xml:space="preserve"> – </w:t>
      </w:r>
      <w:r w:rsidRPr="00641514">
        <w:rPr>
          <w:rFonts w:ascii="Times New Roman" w:hAnsi="Times New Roman"/>
          <w:b/>
          <w:i/>
          <w:sz w:val="24"/>
          <w:szCs w:val="24"/>
        </w:rPr>
        <w:t xml:space="preserve">18 </w:t>
      </w:r>
      <w:r w:rsidRPr="00641514">
        <w:rPr>
          <w:rFonts w:ascii="Times New Roman" w:hAnsi="Times New Roman"/>
          <w:i/>
          <w:sz w:val="24"/>
          <w:szCs w:val="24"/>
        </w:rPr>
        <w:t>год.</w:t>
      </w:r>
    </w:p>
    <w:p w:rsidR="00D246E0" w:rsidRPr="00641514" w:rsidRDefault="00D246E0" w:rsidP="00D24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514">
        <w:rPr>
          <w:rFonts w:ascii="Times New Roman" w:hAnsi="Times New Roman"/>
          <w:sz w:val="24"/>
          <w:szCs w:val="24"/>
        </w:rPr>
        <w:t>Семінари</w:t>
      </w:r>
      <w:r w:rsidRPr="00641514">
        <w:rPr>
          <w:rFonts w:ascii="Times New Roman" w:hAnsi="Times New Roman"/>
          <w:b/>
          <w:sz w:val="24"/>
          <w:szCs w:val="24"/>
        </w:rPr>
        <w:t xml:space="preserve"> – </w:t>
      </w:r>
      <w:r w:rsidRPr="00641514">
        <w:rPr>
          <w:rFonts w:ascii="Times New Roman" w:hAnsi="Times New Roman"/>
          <w:b/>
          <w:i/>
          <w:sz w:val="24"/>
          <w:szCs w:val="24"/>
        </w:rPr>
        <w:t>12</w:t>
      </w:r>
      <w:r w:rsidRPr="00641514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D246E0" w:rsidRPr="00641514" w:rsidRDefault="00D246E0" w:rsidP="00D246E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1514">
        <w:rPr>
          <w:rFonts w:ascii="Times New Roman" w:hAnsi="Times New Roman"/>
          <w:sz w:val="24"/>
          <w:szCs w:val="24"/>
        </w:rPr>
        <w:t>Самостійна робота</w:t>
      </w:r>
      <w:r w:rsidRPr="00641514">
        <w:rPr>
          <w:rFonts w:ascii="Times New Roman" w:hAnsi="Times New Roman"/>
          <w:b/>
          <w:sz w:val="24"/>
          <w:szCs w:val="24"/>
        </w:rPr>
        <w:t xml:space="preserve"> –</w:t>
      </w:r>
      <w:r w:rsidRPr="00641514">
        <w:rPr>
          <w:rFonts w:ascii="Times New Roman" w:hAnsi="Times New Roman"/>
          <w:b/>
          <w:i/>
          <w:sz w:val="24"/>
          <w:szCs w:val="24"/>
        </w:rPr>
        <w:t xml:space="preserve"> 60  </w:t>
      </w:r>
      <w:r w:rsidRPr="00641514">
        <w:rPr>
          <w:rFonts w:ascii="Times New Roman" w:hAnsi="Times New Roman"/>
          <w:i/>
          <w:sz w:val="24"/>
          <w:szCs w:val="24"/>
        </w:rPr>
        <w:t>год.</w:t>
      </w:r>
    </w:p>
    <w:p w:rsidR="00565189" w:rsidRDefault="00565189" w:rsidP="00D24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6E0" w:rsidRPr="00641514" w:rsidRDefault="00D246E0" w:rsidP="00D24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514">
        <w:rPr>
          <w:rFonts w:ascii="Times New Roman" w:hAnsi="Times New Roman"/>
          <w:b/>
          <w:sz w:val="24"/>
          <w:szCs w:val="24"/>
        </w:rPr>
        <w:t>Рекомендована література:</w:t>
      </w:r>
    </w:p>
    <w:p w:rsidR="00D246E0" w:rsidRPr="00641514" w:rsidRDefault="00D246E0" w:rsidP="00D24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6E0" w:rsidRPr="00641514" w:rsidRDefault="00D246E0" w:rsidP="00D246E0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641514">
        <w:rPr>
          <w:rFonts w:ascii="Times New Roman" w:hAnsi="Times New Roman"/>
          <w:sz w:val="24"/>
          <w:szCs w:val="24"/>
          <w:shd w:val="clear" w:color="auto" w:fill="FFFFFF"/>
        </w:rPr>
        <w:t xml:space="preserve">Міжнародні організації: Підручник / В.Копійка, Ю.Скороход, М.Матвієнко та ін.; за ред. В.Копійки; керівник авт. </w:t>
      </w:r>
      <w:proofErr w:type="spellStart"/>
      <w:r w:rsidRPr="00641514">
        <w:rPr>
          <w:rFonts w:ascii="Times New Roman" w:hAnsi="Times New Roman"/>
          <w:sz w:val="24"/>
          <w:szCs w:val="24"/>
          <w:shd w:val="clear" w:color="auto" w:fill="FFFFFF"/>
        </w:rPr>
        <w:t>кол</w:t>
      </w:r>
      <w:proofErr w:type="spellEnd"/>
      <w:r w:rsidRPr="00641514">
        <w:rPr>
          <w:rFonts w:ascii="Times New Roman" w:hAnsi="Times New Roman"/>
          <w:sz w:val="24"/>
          <w:szCs w:val="24"/>
          <w:shd w:val="clear" w:color="auto" w:fill="FFFFFF"/>
        </w:rPr>
        <w:t>. В.Матвієнко. –</w:t>
      </w:r>
      <w:r w:rsidRPr="006415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41514">
        <w:rPr>
          <w:rFonts w:ascii="Times New Roman" w:hAnsi="Times New Roman"/>
          <w:sz w:val="24"/>
          <w:szCs w:val="24"/>
          <w:shd w:val="clear" w:color="auto" w:fill="FFFFFF"/>
        </w:rPr>
        <w:t xml:space="preserve">К.: </w:t>
      </w:r>
      <w:r w:rsidRPr="00641514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Видавничо-поліграфічний центр </w:t>
      </w:r>
      <w:r w:rsidRPr="00641514">
        <w:rPr>
          <w:rFonts w:ascii="Times New Roman" w:hAnsi="Times New Roman"/>
          <w:sz w:val="24"/>
          <w:szCs w:val="24"/>
          <w:shd w:val="clear" w:color="auto" w:fill="FFFFFF"/>
        </w:rPr>
        <w:t>«Київський університет», 2015.</w:t>
      </w:r>
    </w:p>
    <w:p w:rsidR="00D246E0" w:rsidRPr="00BB7996" w:rsidRDefault="00D246E0" w:rsidP="00D246E0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>Константинов</w:t>
      </w:r>
      <w:proofErr w:type="spellEnd"/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В. </w:t>
      </w:r>
      <w:proofErr w:type="spellStart"/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>Регіоналізм</w:t>
      </w:r>
      <w:proofErr w:type="spellEnd"/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та </w:t>
      </w:r>
      <w:proofErr w:type="spellStart"/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>регіоналізація</w:t>
      </w:r>
      <w:proofErr w:type="spellEnd"/>
      <w:r w:rsidRPr="00BB799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в міжнародних відносинах. – Київ: Видавничо-поліграфічний центр «Київський університет», 2006.</w:t>
      </w:r>
    </w:p>
    <w:p w:rsidR="00D246E0" w:rsidRPr="00641514" w:rsidRDefault="00D246E0" w:rsidP="00D246E0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641514">
        <w:rPr>
          <w:rFonts w:ascii="Times New Roman" w:hAnsi="Times New Roman"/>
          <w:iCs/>
          <w:sz w:val="24"/>
          <w:szCs w:val="24"/>
        </w:rPr>
        <w:t xml:space="preserve">Міжнародні організації: Навчальний посібник/ ЛНУ </w:t>
      </w:r>
      <w:proofErr w:type="spellStart"/>
      <w:r w:rsidRPr="00641514">
        <w:rPr>
          <w:rFonts w:ascii="Times New Roman" w:hAnsi="Times New Roman"/>
          <w:iCs/>
          <w:sz w:val="24"/>
          <w:szCs w:val="24"/>
        </w:rPr>
        <w:t>ім.І.Франка</w:t>
      </w:r>
      <w:proofErr w:type="spellEnd"/>
      <w:r w:rsidRPr="0064151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41514">
        <w:rPr>
          <w:rFonts w:ascii="Times New Roman" w:hAnsi="Times New Roman"/>
          <w:iCs/>
          <w:sz w:val="24"/>
          <w:szCs w:val="24"/>
        </w:rPr>
        <w:t>ф-т</w:t>
      </w:r>
      <w:proofErr w:type="spellEnd"/>
      <w:r w:rsidRPr="006415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41514">
        <w:rPr>
          <w:rFonts w:ascii="Times New Roman" w:hAnsi="Times New Roman"/>
          <w:iCs/>
          <w:sz w:val="24"/>
          <w:szCs w:val="24"/>
        </w:rPr>
        <w:t>міжнар</w:t>
      </w:r>
      <w:proofErr w:type="spellEnd"/>
      <w:r w:rsidRPr="00641514">
        <w:rPr>
          <w:rFonts w:ascii="Times New Roman" w:hAnsi="Times New Roman"/>
          <w:iCs/>
          <w:sz w:val="24"/>
          <w:szCs w:val="24"/>
        </w:rPr>
        <w:t>. відносин; За ред. О.</w:t>
      </w:r>
      <w:proofErr w:type="spellStart"/>
      <w:r w:rsidRPr="00641514">
        <w:rPr>
          <w:rFonts w:ascii="Times New Roman" w:hAnsi="Times New Roman"/>
          <w:iCs/>
          <w:sz w:val="24"/>
          <w:szCs w:val="24"/>
        </w:rPr>
        <w:t>Кучика</w:t>
      </w:r>
      <w:proofErr w:type="spellEnd"/>
      <w:r w:rsidRPr="00641514">
        <w:rPr>
          <w:rFonts w:ascii="Times New Roman" w:hAnsi="Times New Roman"/>
          <w:iCs/>
          <w:sz w:val="24"/>
          <w:szCs w:val="24"/>
        </w:rPr>
        <w:t xml:space="preserve">. – 2-е вид., перероб. і </w:t>
      </w:r>
      <w:proofErr w:type="spellStart"/>
      <w:r w:rsidRPr="00641514">
        <w:rPr>
          <w:rFonts w:ascii="Times New Roman" w:hAnsi="Times New Roman"/>
          <w:iCs/>
          <w:sz w:val="24"/>
          <w:szCs w:val="24"/>
        </w:rPr>
        <w:t>допов</w:t>
      </w:r>
      <w:proofErr w:type="spellEnd"/>
      <w:r w:rsidRPr="00641514">
        <w:rPr>
          <w:rFonts w:ascii="Times New Roman" w:hAnsi="Times New Roman"/>
          <w:iCs/>
          <w:sz w:val="24"/>
          <w:szCs w:val="24"/>
        </w:rPr>
        <w:t>. – К.: «Знання», 2007.</w:t>
      </w:r>
    </w:p>
    <w:p w:rsidR="00D246E0" w:rsidRDefault="00D246E0" w:rsidP="00D246E0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641514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Світові інтеграційні процеси в умовах трансформації міжнародних систем. </w:t>
      </w:r>
      <w:r w:rsidRPr="00641514">
        <w:rPr>
          <w:rFonts w:ascii="Times New Roman" w:eastAsia="SimSun" w:hAnsi="Times New Roman"/>
          <w:bCs/>
          <w:sz w:val="24"/>
          <w:szCs w:val="24"/>
          <w:lang w:eastAsia="zh-CN"/>
        </w:rPr>
        <w:sym w:font="Symbol" w:char="F02D"/>
      </w:r>
      <w:r w:rsidRPr="00641514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К.: Дипломатична академія України при МЗС України, 2013.</w:t>
      </w:r>
    </w:p>
    <w:p w:rsidR="00565189" w:rsidRDefault="00565189" w:rsidP="00565189">
      <w:pPr>
        <w:tabs>
          <w:tab w:val="left" w:pos="0"/>
          <w:tab w:val="left" w:pos="426"/>
        </w:tabs>
        <w:jc w:val="both"/>
        <w:rPr>
          <w:rFonts w:ascii="Times New Roman" w:hAnsi="Times New Roman"/>
          <w:i/>
          <w:iCs/>
          <w:color w:val="242021"/>
          <w:sz w:val="24"/>
          <w:szCs w:val="24"/>
        </w:rPr>
      </w:pPr>
    </w:p>
    <w:p w:rsidR="00565189" w:rsidRPr="00565189" w:rsidRDefault="00565189" w:rsidP="00565189">
      <w:pPr>
        <w:tabs>
          <w:tab w:val="left" w:pos="0"/>
          <w:tab w:val="left" w:pos="426"/>
        </w:tabs>
        <w:jc w:val="both"/>
        <w:rPr>
          <w:rFonts w:ascii="Times New Roman" w:hAnsi="Times New Roman"/>
          <w:i/>
          <w:iCs/>
          <w:color w:val="242021"/>
          <w:sz w:val="24"/>
          <w:szCs w:val="24"/>
        </w:rPr>
      </w:pPr>
      <w:r w:rsidRPr="00565189">
        <w:rPr>
          <w:rFonts w:ascii="Times New Roman" w:hAnsi="Times New Roman"/>
          <w:i/>
          <w:iCs/>
          <w:color w:val="242021"/>
          <w:sz w:val="24"/>
          <w:szCs w:val="24"/>
        </w:rPr>
        <w:t xml:space="preserve">Офіційні </w:t>
      </w:r>
      <w:proofErr w:type="spellStart"/>
      <w:r w:rsidRPr="00565189">
        <w:rPr>
          <w:rFonts w:ascii="Times New Roman" w:hAnsi="Times New Roman"/>
          <w:i/>
          <w:iCs/>
          <w:color w:val="242021"/>
          <w:sz w:val="24"/>
          <w:szCs w:val="24"/>
        </w:rPr>
        <w:t>веб</w:t>
      </w:r>
      <w:proofErr w:type="spellEnd"/>
      <w:r w:rsidRPr="00565189">
        <w:rPr>
          <w:rFonts w:ascii="Times New Roman" w:hAnsi="Times New Roman"/>
          <w:i/>
          <w:iCs/>
          <w:color w:val="242021"/>
          <w:sz w:val="24"/>
          <w:szCs w:val="24"/>
        </w:rPr>
        <w:t xml:space="preserve"> сторінки міжнародних організацій та їхніх інституцій:</w:t>
      </w:r>
    </w:p>
    <w:p w:rsidR="00565189" w:rsidRPr="00565189" w:rsidRDefault="00565189" w:rsidP="00565189">
      <w:pPr>
        <w:pStyle w:val="a4"/>
        <w:numPr>
          <w:ilvl w:val="0"/>
          <w:numId w:val="28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5189">
        <w:rPr>
          <w:rFonts w:ascii="Times New Roman" w:hAnsi="Times New Roman"/>
          <w:sz w:val="24"/>
          <w:szCs w:val="24"/>
          <w:lang w:val="uk-UA"/>
        </w:rPr>
        <w:t xml:space="preserve">Асоціація держав південно-Східної Азії (АСЕАН )/офіційна </w:t>
      </w:r>
      <w:proofErr w:type="spellStart"/>
      <w:r w:rsidRPr="00565189">
        <w:rPr>
          <w:rFonts w:ascii="Times New Roman" w:hAnsi="Times New Roman"/>
          <w:sz w:val="24"/>
          <w:szCs w:val="24"/>
          <w:lang w:val="uk-UA"/>
        </w:rPr>
        <w:t>веб</w:t>
      </w:r>
      <w:proofErr w:type="spellEnd"/>
      <w:r w:rsidRPr="00565189">
        <w:rPr>
          <w:rFonts w:ascii="Times New Roman" w:hAnsi="Times New Roman"/>
          <w:sz w:val="24"/>
          <w:szCs w:val="24"/>
          <w:lang w:val="uk-UA"/>
        </w:rPr>
        <w:t xml:space="preserve"> сторінка. -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565189">
        <w:rPr>
          <w:rFonts w:ascii="Times New Roman" w:eastAsia="SimSun" w:hAnsi="Times New Roman"/>
          <w:bCs/>
          <w:sz w:val="24"/>
          <w:szCs w:val="24"/>
          <w:lang w:val="uk-UA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</w:rPr>
        <w:t>https</w:t>
      </w:r>
      <w:r w:rsidRPr="00565189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565189">
        <w:rPr>
          <w:rFonts w:ascii="Times New Roman" w:hAnsi="Times New Roman"/>
          <w:sz w:val="24"/>
          <w:szCs w:val="24"/>
        </w:rPr>
        <w:t>asean</w:t>
      </w:r>
      <w:proofErr w:type="spellEnd"/>
      <w:r w:rsidRPr="00565189">
        <w:rPr>
          <w:rFonts w:ascii="Times New Roman" w:hAnsi="Times New Roman"/>
          <w:sz w:val="24"/>
          <w:szCs w:val="24"/>
          <w:lang w:val="uk-UA"/>
        </w:rPr>
        <w:t>.</w:t>
      </w:r>
      <w:r w:rsidRPr="00565189">
        <w:rPr>
          <w:rFonts w:ascii="Times New Roman" w:hAnsi="Times New Roman"/>
          <w:sz w:val="24"/>
          <w:szCs w:val="24"/>
        </w:rPr>
        <w:t>org</w:t>
      </w:r>
      <w:r w:rsidRPr="00565189">
        <w:rPr>
          <w:rFonts w:ascii="Times New Roman" w:hAnsi="Times New Roman"/>
          <w:sz w:val="24"/>
          <w:szCs w:val="24"/>
          <w:lang w:val="uk-UA"/>
        </w:rPr>
        <w:t>/</w:t>
      </w:r>
    </w:p>
    <w:p w:rsidR="00565189" w:rsidRPr="00565189" w:rsidRDefault="00565189" w:rsidP="00565189">
      <w:pPr>
        <w:pStyle w:val="a4"/>
        <w:numPr>
          <w:ilvl w:val="0"/>
          <w:numId w:val="28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Африканський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Союз (АС)/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офіційна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сторінка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. - 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565189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</w:rPr>
        <w:t>https</w:t>
      </w:r>
      <w:r w:rsidRPr="00565189">
        <w:rPr>
          <w:rFonts w:ascii="Times New Roman" w:hAnsi="Times New Roman"/>
          <w:sz w:val="24"/>
          <w:szCs w:val="24"/>
          <w:lang w:val="ru-RU"/>
        </w:rPr>
        <w:t>://</w:t>
      </w:r>
      <w:r w:rsidRPr="00565189">
        <w:rPr>
          <w:rFonts w:ascii="Times New Roman" w:hAnsi="Times New Roman"/>
          <w:sz w:val="24"/>
          <w:szCs w:val="24"/>
        </w:rPr>
        <w:t>au</w:t>
      </w:r>
      <w:r w:rsidRPr="00565189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65189">
        <w:rPr>
          <w:rFonts w:ascii="Times New Roman" w:hAnsi="Times New Roman"/>
          <w:sz w:val="24"/>
          <w:szCs w:val="24"/>
        </w:rPr>
        <w:t>int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/</w:t>
      </w:r>
    </w:p>
    <w:p w:rsidR="00565189" w:rsidRPr="00565189" w:rsidRDefault="00565189" w:rsidP="00565189">
      <w:pPr>
        <w:pStyle w:val="a4"/>
        <w:numPr>
          <w:ilvl w:val="0"/>
          <w:numId w:val="28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Ліга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арабських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держав (ЛАД)/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офіційна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сторінка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. -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565189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</w:rPr>
        <w:t>https</w:t>
      </w:r>
      <w:r w:rsidRPr="00565189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565189">
        <w:rPr>
          <w:rFonts w:ascii="Times New Roman" w:hAnsi="Times New Roman"/>
          <w:sz w:val="24"/>
          <w:szCs w:val="24"/>
        </w:rPr>
        <w:t>arab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.</w:t>
      </w:r>
      <w:r w:rsidRPr="00565189">
        <w:rPr>
          <w:rFonts w:ascii="Times New Roman" w:hAnsi="Times New Roman"/>
          <w:sz w:val="24"/>
          <w:szCs w:val="24"/>
        </w:rPr>
        <w:t>org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  <w:r w:rsidRPr="00565189">
        <w:rPr>
          <w:rFonts w:ascii="Times New Roman" w:hAnsi="Times New Roman"/>
          <w:sz w:val="24"/>
          <w:szCs w:val="24"/>
        </w:rPr>
        <w:t>directory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  <w:r w:rsidRPr="00565189">
        <w:rPr>
          <w:rFonts w:ascii="Times New Roman" w:hAnsi="Times New Roman"/>
          <w:sz w:val="24"/>
          <w:szCs w:val="24"/>
        </w:rPr>
        <w:t>league</w:t>
      </w:r>
      <w:r w:rsidRPr="00565189">
        <w:rPr>
          <w:rFonts w:ascii="Times New Roman" w:hAnsi="Times New Roman"/>
          <w:sz w:val="24"/>
          <w:szCs w:val="24"/>
          <w:lang w:val="ru-RU"/>
        </w:rPr>
        <w:t>-</w:t>
      </w:r>
      <w:r w:rsidRPr="00565189">
        <w:rPr>
          <w:rFonts w:ascii="Times New Roman" w:hAnsi="Times New Roman"/>
          <w:sz w:val="24"/>
          <w:szCs w:val="24"/>
        </w:rPr>
        <w:t>of</w:t>
      </w:r>
      <w:r w:rsidRPr="00565189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565189">
        <w:rPr>
          <w:rFonts w:ascii="Times New Roman" w:hAnsi="Times New Roman"/>
          <w:sz w:val="24"/>
          <w:szCs w:val="24"/>
        </w:rPr>
        <w:t>arab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-</w:t>
      </w:r>
      <w:r w:rsidRPr="00565189">
        <w:rPr>
          <w:rFonts w:ascii="Times New Roman" w:hAnsi="Times New Roman"/>
          <w:sz w:val="24"/>
          <w:szCs w:val="24"/>
        </w:rPr>
        <w:t>states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</w:p>
    <w:p w:rsidR="00565189" w:rsidRPr="00565189" w:rsidRDefault="00565189" w:rsidP="00565189">
      <w:pPr>
        <w:pStyle w:val="a4"/>
        <w:numPr>
          <w:ilvl w:val="0"/>
          <w:numId w:val="28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Організація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ісламськ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співробітництва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(ОІ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565189">
        <w:rPr>
          <w:rFonts w:ascii="Times New Roman" w:hAnsi="Times New Roman"/>
          <w:sz w:val="24"/>
          <w:szCs w:val="24"/>
          <w:lang w:val="ru-RU"/>
        </w:rPr>
        <w:t>)/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офіційна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сторінка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. - 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565189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  <w:lang w:val="en-GB"/>
        </w:rPr>
        <w:t>https</w:t>
      </w:r>
      <w:r w:rsidRPr="00565189">
        <w:rPr>
          <w:rFonts w:ascii="Times New Roman" w:hAnsi="Times New Roman"/>
          <w:sz w:val="24"/>
          <w:szCs w:val="24"/>
          <w:lang w:val="ru-RU"/>
        </w:rPr>
        <w:t>://</w:t>
      </w:r>
      <w:r w:rsidRPr="00565189">
        <w:rPr>
          <w:rFonts w:ascii="Times New Roman" w:hAnsi="Times New Roman"/>
          <w:sz w:val="24"/>
          <w:szCs w:val="24"/>
          <w:lang w:val="en-GB"/>
        </w:rPr>
        <w:t>www</w:t>
      </w:r>
      <w:r w:rsidRPr="00565189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65189">
        <w:rPr>
          <w:rFonts w:ascii="Times New Roman" w:hAnsi="Times New Roman"/>
          <w:sz w:val="24"/>
          <w:szCs w:val="24"/>
          <w:lang w:val="en-GB"/>
        </w:rPr>
        <w:t>oic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565189">
        <w:rPr>
          <w:rFonts w:ascii="Times New Roman" w:hAnsi="Times New Roman"/>
          <w:sz w:val="24"/>
          <w:szCs w:val="24"/>
          <w:lang w:val="en-GB"/>
        </w:rPr>
        <w:t>oci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.</w:t>
      </w:r>
      <w:r w:rsidRPr="00565189">
        <w:rPr>
          <w:rFonts w:ascii="Times New Roman" w:hAnsi="Times New Roman"/>
          <w:sz w:val="24"/>
          <w:szCs w:val="24"/>
          <w:lang w:val="en-GB"/>
        </w:rPr>
        <w:t>org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</w:p>
    <w:p w:rsidR="00565189" w:rsidRPr="00565189" w:rsidRDefault="00565189" w:rsidP="00565189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Організація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держав-експортерів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нафти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(ОПЕК)/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офіційна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сторінка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. - 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565189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</w:rPr>
        <w:t>https</w:t>
      </w:r>
      <w:r w:rsidRPr="00565189">
        <w:rPr>
          <w:rFonts w:ascii="Times New Roman" w:hAnsi="Times New Roman"/>
          <w:sz w:val="24"/>
          <w:szCs w:val="24"/>
          <w:lang w:val="ru-RU"/>
        </w:rPr>
        <w:t>://</w:t>
      </w:r>
      <w:r w:rsidRPr="00565189">
        <w:rPr>
          <w:rFonts w:ascii="Times New Roman" w:hAnsi="Times New Roman"/>
          <w:sz w:val="24"/>
          <w:szCs w:val="24"/>
        </w:rPr>
        <w:t>www</w:t>
      </w:r>
      <w:r w:rsidRPr="00565189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65189">
        <w:rPr>
          <w:rFonts w:ascii="Times New Roman" w:hAnsi="Times New Roman"/>
          <w:sz w:val="24"/>
          <w:szCs w:val="24"/>
        </w:rPr>
        <w:t>opec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.</w:t>
      </w:r>
      <w:r w:rsidRPr="00565189">
        <w:rPr>
          <w:rFonts w:ascii="Times New Roman" w:hAnsi="Times New Roman"/>
          <w:sz w:val="24"/>
          <w:szCs w:val="24"/>
        </w:rPr>
        <w:t>org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565189">
        <w:rPr>
          <w:rFonts w:ascii="Times New Roman" w:hAnsi="Times New Roman"/>
          <w:sz w:val="24"/>
          <w:szCs w:val="24"/>
        </w:rPr>
        <w:t>opec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_</w:t>
      </w:r>
      <w:r w:rsidRPr="00565189">
        <w:rPr>
          <w:rFonts w:ascii="Times New Roman" w:hAnsi="Times New Roman"/>
          <w:sz w:val="24"/>
          <w:szCs w:val="24"/>
        </w:rPr>
        <w:t>web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  <w:r w:rsidRPr="00565189">
        <w:rPr>
          <w:rFonts w:ascii="Times New Roman" w:hAnsi="Times New Roman"/>
          <w:sz w:val="24"/>
          <w:szCs w:val="24"/>
        </w:rPr>
        <w:t>en</w:t>
      </w:r>
      <w:r w:rsidRPr="00565189">
        <w:rPr>
          <w:rFonts w:ascii="Times New Roman" w:hAnsi="Times New Roman"/>
          <w:sz w:val="24"/>
          <w:szCs w:val="24"/>
          <w:lang w:val="ru-RU"/>
        </w:rPr>
        <w:t>/</w:t>
      </w:r>
    </w:p>
    <w:p w:rsidR="00565189" w:rsidRPr="00142932" w:rsidRDefault="00565189" w:rsidP="00565189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42932">
        <w:rPr>
          <w:rFonts w:ascii="Times New Roman" w:hAnsi="Times New Roman"/>
          <w:sz w:val="24"/>
          <w:szCs w:val="24"/>
          <w:lang w:val="ru-RU"/>
        </w:rPr>
        <w:t xml:space="preserve">Рада 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співробітництва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арабських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держав 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Перської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затоки (РСАДПЗ )/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офіційна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сторінка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41 </w:t>
      </w:r>
      <w:proofErr w:type="spellStart"/>
      <w:r w:rsidRPr="00142932">
        <w:rPr>
          <w:rFonts w:ascii="Times New Roman" w:hAnsi="Times New Roman"/>
          <w:sz w:val="24"/>
          <w:szCs w:val="24"/>
          <w:lang w:val="ru-RU"/>
        </w:rPr>
        <w:t>саміту</w:t>
      </w:r>
      <w:proofErr w:type="spellEnd"/>
      <w:proofErr w:type="gramStart"/>
      <w:r w:rsidRPr="00142932">
        <w:rPr>
          <w:rFonts w:ascii="Times New Roman" w:hAnsi="Times New Roman"/>
          <w:sz w:val="24"/>
          <w:szCs w:val="24"/>
          <w:lang w:val="ru-RU"/>
        </w:rPr>
        <w:t xml:space="preserve"> Р</w:t>
      </w:r>
      <w:proofErr w:type="gramEnd"/>
      <w:r w:rsidRPr="00142932">
        <w:rPr>
          <w:rFonts w:ascii="Times New Roman" w:hAnsi="Times New Roman"/>
          <w:sz w:val="24"/>
          <w:szCs w:val="24"/>
          <w:lang w:val="ru-RU"/>
        </w:rPr>
        <w:t xml:space="preserve">ади. - 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142932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  <w:lang w:val="en-GB"/>
        </w:rPr>
        <w:t>https</w:t>
      </w:r>
      <w:r w:rsidRPr="0014293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565189">
        <w:rPr>
          <w:rFonts w:ascii="Times New Roman" w:hAnsi="Times New Roman"/>
          <w:sz w:val="24"/>
          <w:szCs w:val="24"/>
          <w:lang w:val="en-GB"/>
        </w:rPr>
        <w:t>gcc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>41.</w:t>
      </w:r>
      <w:r w:rsidRPr="00565189">
        <w:rPr>
          <w:rFonts w:ascii="Times New Roman" w:hAnsi="Times New Roman"/>
          <w:sz w:val="24"/>
          <w:szCs w:val="24"/>
          <w:lang w:val="en-GB"/>
        </w:rPr>
        <w:t>org</w:t>
      </w:r>
      <w:r w:rsidRPr="00142932">
        <w:rPr>
          <w:rFonts w:ascii="Times New Roman" w:hAnsi="Times New Roman"/>
          <w:sz w:val="24"/>
          <w:szCs w:val="24"/>
          <w:lang w:val="ru-RU"/>
        </w:rPr>
        <w:t>/</w:t>
      </w:r>
    </w:p>
    <w:p w:rsidR="00565189" w:rsidRPr="00142932" w:rsidRDefault="00565189" w:rsidP="00565189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Шанхайська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організація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співробітництва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65189">
        <w:rPr>
          <w:rFonts w:ascii="Times New Roman" w:hAnsi="Times New Roman"/>
          <w:sz w:val="24"/>
          <w:szCs w:val="24"/>
          <w:lang w:val="ru-RU"/>
        </w:rPr>
        <w:t>ШОС</w:t>
      </w:r>
      <w:bookmarkStart w:id="0" w:name="_Hlk86771178"/>
      <w:r w:rsidRPr="00142932">
        <w:rPr>
          <w:rFonts w:ascii="Times New Roman" w:hAnsi="Times New Roman"/>
          <w:sz w:val="24"/>
          <w:szCs w:val="24"/>
          <w:lang w:val="ru-RU"/>
        </w:rPr>
        <w:t>)/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офіційна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сторінка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 xml:space="preserve">. -  </w:t>
      </w:r>
      <w:bookmarkEnd w:id="0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URL</w:t>
      </w:r>
      <w:r w:rsidRPr="00142932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: </w:t>
      </w:r>
      <w:r w:rsidRPr="00565189">
        <w:rPr>
          <w:rFonts w:ascii="Times New Roman" w:hAnsi="Times New Roman"/>
          <w:sz w:val="24"/>
          <w:szCs w:val="24"/>
        </w:rPr>
        <w:t>http</w:t>
      </w:r>
      <w:r w:rsidRPr="00142932">
        <w:rPr>
          <w:rFonts w:ascii="Times New Roman" w:hAnsi="Times New Roman"/>
          <w:sz w:val="24"/>
          <w:szCs w:val="24"/>
          <w:lang w:val="ru-RU"/>
        </w:rPr>
        <w:t>://</w:t>
      </w:r>
      <w:r w:rsidRPr="00565189">
        <w:rPr>
          <w:rFonts w:ascii="Times New Roman" w:hAnsi="Times New Roman"/>
          <w:sz w:val="24"/>
          <w:szCs w:val="24"/>
        </w:rPr>
        <w:t>eng</w:t>
      </w:r>
      <w:r w:rsidRPr="0014293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65189">
        <w:rPr>
          <w:rFonts w:ascii="Times New Roman" w:hAnsi="Times New Roman"/>
          <w:sz w:val="24"/>
          <w:szCs w:val="24"/>
        </w:rPr>
        <w:t>sectsco</w:t>
      </w:r>
      <w:proofErr w:type="spellEnd"/>
      <w:r w:rsidRPr="00142932">
        <w:rPr>
          <w:rFonts w:ascii="Times New Roman" w:hAnsi="Times New Roman"/>
          <w:sz w:val="24"/>
          <w:szCs w:val="24"/>
          <w:lang w:val="ru-RU"/>
        </w:rPr>
        <w:t>.</w:t>
      </w:r>
      <w:r w:rsidRPr="00565189">
        <w:rPr>
          <w:rFonts w:ascii="Times New Roman" w:hAnsi="Times New Roman"/>
          <w:sz w:val="24"/>
          <w:szCs w:val="24"/>
        </w:rPr>
        <w:t>org</w:t>
      </w:r>
      <w:r w:rsidRPr="00142932">
        <w:rPr>
          <w:rFonts w:ascii="Times New Roman" w:hAnsi="Times New Roman"/>
          <w:sz w:val="24"/>
          <w:szCs w:val="24"/>
          <w:lang w:val="ru-RU"/>
        </w:rPr>
        <w:t>/</w:t>
      </w:r>
    </w:p>
    <w:p w:rsidR="00565189" w:rsidRPr="00142932" w:rsidRDefault="00565189" w:rsidP="00565189">
      <w:p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ru-RU" w:eastAsia="zh-CN"/>
        </w:rPr>
      </w:pPr>
    </w:p>
    <w:p w:rsidR="00D246E0" w:rsidRPr="00641514" w:rsidRDefault="00D246E0" w:rsidP="00D246E0">
      <w:pPr>
        <w:tabs>
          <w:tab w:val="num" w:pos="0"/>
          <w:tab w:val="left" w:pos="360"/>
          <w:tab w:val="left" w:pos="1134"/>
          <w:tab w:val="left" w:pos="127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D246E0" w:rsidRDefault="00D246E0" w:rsidP="00D246E0">
      <w:pPr>
        <w:tabs>
          <w:tab w:val="left" w:pos="0"/>
          <w:tab w:val="left" w:pos="360"/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4151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Додаткова:</w:t>
      </w:r>
    </w:p>
    <w:p w:rsidR="00D246E0" w:rsidRPr="00641514" w:rsidRDefault="00D246E0" w:rsidP="00D246E0">
      <w:pPr>
        <w:tabs>
          <w:tab w:val="num" w:pos="0"/>
          <w:tab w:val="left" w:pos="360"/>
          <w:tab w:val="left" w:pos="1134"/>
          <w:tab w:val="left" w:pos="1276"/>
        </w:tabs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Авер’янов</w:t>
      </w:r>
      <w:proofErr w:type="spellEnd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С. АСЕАН у контексті сучасних викликів регіональній стабільності в Південно-Східній Азії//Вісник КНУ імені Тараса Шевченка «Міжнародні відносини».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– 2020. </w:t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sym w:font="Symbol" w:char="F02D"/>
      </w: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№22. </w:t>
      </w:r>
    </w:p>
    <w:p w:rsidR="00565189" w:rsidRPr="00565189" w:rsidRDefault="00565189" w:rsidP="00565189">
      <w:pPr>
        <w:pStyle w:val="a4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5189">
        <w:rPr>
          <w:rStyle w:val="docdata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Авер’янов</w:t>
      </w:r>
      <w:proofErr w:type="spellEnd"/>
      <w:r w:rsidRPr="005651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С. В. </w:t>
      </w:r>
      <w:proofErr w:type="spellStart"/>
      <w:r w:rsidRPr="005651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Безпекові</w:t>
      </w:r>
      <w:proofErr w:type="spellEnd"/>
      <w:r w:rsidRPr="005651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механізми багатостороннього співробітництва в Південно-Східній Азії //  </w:t>
      </w:r>
      <w:proofErr w:type="spellStart"/>
      <w:r w:rsidRPr="00565189">
        <w:rPr>
          <w:rFonts w:ascii="Times New Roman" w:hAnsi="Times New Roman"/>
          <w:sz w:val="24"/>
          <w:szCs w:val="24"/>
          <w:lang w:val="uk-UA"/>
        </w:rPr>
        <w:t>Гілея</w:t>
      </w:r>
      <w:proofErr w:type="spellEnd"/>
      <w:r w:rsidRPr="00565189">
        <w:rPr>
          <w:rFonts w:ascii="Times New Roman" w:hAnsi="Times New Roman"/>
          <w:sz w:val="24"/>
          <w:szCs w:val="24"/>
          <w:lang w:val="uk-UA"/>
        </w:rPr>
        <w:t>: науковий вісник: збірник наукових праць. -</w:t>
      </w:r>
      <w:r w:rsidRPr="005651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65189">
        <w:rPr>
          <w:rFonts w:ascii="Times New Roman" w:hAnsi="Times New Roman"/>
          <w:sz w:val="24"/>
          <w:szCs w:val="24"/>
          <w:lang w:val="uk-UA"/>
        </w:rPr>
        <w:t>2020. - №2.</w:t>
      </w:r>
      <w:r w:rsidRPr="005651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565189" w:rsidRPr="00565189" w:rsidRDefault="00565189" w:rsidP="00565189">
      <w:pPr>
        <w:pStyle w:val="a4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189">
        <w:rPr>
          <w:rStyle w:val="docdata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Авер’янов</w:t>
      </w:r>
      <w:proofErr w:type="spellEnd"/>
      <w:r w:rsidRPr="005651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С.</w:t>
      </w:r>
      <w:r w:rsidRPr="005651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651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Формування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Спільноти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Безпеки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АСЕАН: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теоретичний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практичний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аспекти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//</w:t>
      </w:r>
      <w:r w:rsidRPr="005651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Гілея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науковий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6518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565189">
        <w:rPr>
          <w:rFonts w:ascii="Times New Roman" w:hAnsi="Times New Roman"/>
          <w:sz w:val="24"/>
          <w:szCs w:val="24"/>
          <w:lang w:val="ru-RU"/>
        </w:rPr>
        <w:t>існик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збірник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наукових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праць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>. – 2016 . -</w:t>
      </w:r>
      <w:r w:rsidRPr="0056518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65189">
        <w:rPr>
          <w:rFonts w:ascii="Times New Roman" w:hAnsi="Times New Roman"/>
          <w:sz w:val="24"/>
          <w:szCs w:val="24"/>
          <w:lang w:val="ru-RU"/>
        </w:rPr>
        <w:t>№.7.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89">
        <w:rPr>
          <w:rFonts w:ascii="Times New Roman" w:hAnsi="Times New Roman"/>
          <w:sz w:val="24"/>
          <w:szCs w:val="24"/>
        </w:rPr>
        <w:t>Борділовська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О. Зовнішня політика Республіки Індія у </w:t>
      </w:r>
      <w:proofErr w:type="spellStart"/>
      <w:r w:rsidRPr="00565189">
        <w:rPr>
          <w:rFonts w:ascii="Times New Roman" w:hAnsi="Times New Roman"/>
          <w:sz w:val="24"/>
          <w:szCs w:val="24"/>
        </w:rPr>
        <w:t>постбіполярний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період (1991-2008). – Київ, 2008.</w:t>
      </w:r>
    </w:p>
    <w:p w:rsidR="00565189" w:rsidRPr="00394D0D" w:rsidRDefault="00565189" w:rsidP="00565189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Борділовська</w:t>
      </w:r>
      <w:proofErr w:type="spellEnd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О. Інтеграційні інститути в Південній Азії і регіональна політика Індії//Актуальні проблеми міжнародних відносин. – 2012. – Випуск 111. – Частина I.</w:t>
      </w:r>
    </w:p>
    <w:p w:rsidR="00394D0D" w:rsidRPr="00565189" w:rsidRDefault="00394D0D" w:rsidP="00565189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Васильців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С.,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Кучик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О. Універсально-регіональний дискурс щодо функціонування Ліги арабських держав //</w:t>
      </w:r>
      <w:r w:rsidRPr="00394D0D">
        <w:rPr>
          <w:rFonts w:ascii="Times New Roman" w:hAnsi="Times New Roman"/>
          <w:sz w:val="24"/>
          <w:szCs w:val="24"/>
        </w:rPr>
        <w:t xml:space="preserve">Вісник </w:t>
      </w:r>
      <w:r>
        <w:rPr>
          <w:rFonts w:ascii="Times New Roman" w:hAnsi="Times New Roman"/>
          <w:sz w:val="24"/>
          <w:szCs w:val="24"/>
        </w:rPr>
        <w:t xml:space="preserve">Львівського університету. Міжнародні відносини. </w:t>
      </w:r>
      <w:r w:rsidRPr="00394D0D">
        <w:rPr>
          <w:rFonts w:ascii="Times New Roman" w:hAnsi="Times New Roman"/>
          <w:sz w:val="24"/>
          <w:szCs w:val="24"/>
        </w:rPr>
        <w:t xml:space="preserve"> 2020.</w:t>
      </w:r>
      <w:r>
        <w:rPr>
          <w:rFonts w:ascii="Times New Roman" w:hAnsi="Times New Roman"/>
          <w:sz w:val="24"/>
          <w:szCs w:val="24"/>
        </w:rPr>
        <w:t>-</w:t>
      </w:r>
      <w:r w:rsidRPr="00394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Випуск</w:t>
      </w:r>
      <w:r w:rsidRPr="00394D0D">
        <w:rPr>
          <w:rFonts w:ascii="Times New Roman" w:hAnsi="Times New Roman"/>
          <w:sz w:val="24"/>
          <w:szCs w:val="24"/>
        </w:rPr>
        <w:t xml:space="preserve"> 48.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94D0D">
        <w:rPr>
          <w:rFonts w:ascii="Times New Roman" w:hAnsi="Times New Roman"/>
          <w:sz w:val="24"/>
          <w:szCs w:val="24"/>
        </w:rPr>
        <w:t>C. 13–22</w:t>
      </w:r>
    </w:p>
    <w:p w:rsidR="00565189" w:rsidRPr="00565189" w:rsidRDefault="00565189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kern w:val="24"/>
          <w:sz w:val="24"/>
          <w:szCs w:val="24"/>
          <w:lang w:val="uk-UA"/>
        </w:rPr>
      </w:pPr>
      <w:r w:rsidRPr="00565189">
        <w:rPr>
          <w:kern w:val="24"/>
          <w:sz w:val="24"/>
          <w:szCs w:val="24"/>
          <w:lang w:val="uk-UA"/>
        </w:rPr>
        <w:t xml:space="preserve">Городня Н. Інтеграційні процеси в Східній Азії на початку ХХІ ст. у вимірі економічної, політичної і соціокультурної складових//Дослідження світової політики.  </w:t>
      </w:r>
      <w:r w:rsidRPr="00565189">
        <w:rPr>
          <w:kern w:val="24"/>
          <w:sz w:val="24"/>
          <w:szCs w:val="24"/>
          <w:lang w:val="uk-UA"/>
        </w:rPr>
        <w:sym w:font="Symbol" w:char="F02D"/>
      </w:r>
      <w:r w:rsidRPr="00565189">
        <w:rPr>
          <w:kern w:val="24"/>
          <w:sz w:val="24"/>
          <w:szCs w:val="24"/>
          <w:lang w:val="uk-UA"/>
        </w:rPr>
        <w:t xml:space="preserve"> 2013.  </w:t>
      </w:r>
      <w:r w:rsidRPr="00565189">
        <w:rPr>
          <w:kern w:val="24"/>
          <w:sz w:val="24"/>
          <w:szCs w:val="24"/>
          <w:lang w:val="uk-UA"/>
        </w:rPr>
        <w:sym w:font="Symbol" w:char="F02D"/>
      </w:r>
      <w:r w:rsidRPr="00565189">
        <w:rPr>
          <w:kern w:val="24"/>
          <w:sz w:val="24"/>
          <w:szCs w:val="24"/>
          <w:lang w:val="uk-UA"/>
        </w:rPr>
        <w:t xml:space="preserve"> Вип. 1 (62).  </w:t>
      </w:r>
      <w:r w:rsidRPr="00565189">
        <w:rPr>
          <w:kern w:val="24"/>
          <w:sz w:val="24"/>
          <w:szCs w:val="24"/>
          <w:lang w:val="uk-UA"/>
        </w:rPr>
        <w:sym w:font="Symbol" w:char="F02D"/>
      </w:r>
      <w:r w:rsidRPr="00565189">
        <w:rPr>
          <w:kern w:val="24"/>
          <w:sz w:val="24"/>
          <w:szCs w:val="24"/>
          <w:lang w:val="uk-UA"/>
        </w:rPr>
        <w:t xml:space="preserve"> С.137-155.</w:t>
      </w:r>
    </w:p>
    <w:p w:rsidR="00565189" w:rsidRPr="001964CD" w:rsidRDefault="00565189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kern w:val="24"/>
          <w:sz w:val="24"/>
          <w:szCs w:val="24"/>
          <w:lang w:val="uk-UA"/>
        </w:rPr>
      </w:pPr>
      <w:r w:rsidRPr="00565189">
        <w:rPr>
          <w:kern w:val="24"/>
          <w:sz w:val="24"/>
          <w:szCs w:val="24"/>
          <w:lang w:val="uk-UA"/>
        </w:rPr>
        <w:t>Г</w:t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t>ородня Н. Країни Східної Азії в першому десятилітті ХХІ ст.: регіональні інтеграційні ракурси та глобальні пріоритети</w:t>
      </w:r>
      <w:r w:rsidR="001964CD">
        <w:rPr>
          <w:kern w:val="24"/>
          <w:sz w:val="24"/>
          <w:szCs w:val="24"/>
          <w:shd w:val="clear" w:color="auto" w:fill="FFFFFF"/>
          <w:lang w:val="uk-UA"/>
        </w:rPr>
        <w:t xml:space="preserve"> </w:t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t xml:space="preserve">//Дослідження світової політики.  </w:t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sym w:font="Symbol" w:char="F02D"/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t xml:space="preserve"> 2010. </w:t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sym w:font="Symbol" w:char="F02D"/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t xml:space="preserve">  Вип. 50. </w:t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sym w:font="Symbol" w:char="F02D"/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t xml:space="preserve"> С.198 </w:t>
      </w:r>
      <w:r w:rsidR="001964CD">
        <w:rPr>
          <w:kern w:val="24"/>
          <w:sz w:val="24"/>
          <w:szCs w:val="24"/>
          <w:lang w:val="uk-UA"/>
        </w:rPr>
        <w:t>–</w:t>
      </w:r>
      <w:r w:rsidRPr="00565189">
        <w:rPr>
          <w:kern w:val="24"/>
          <w:sz w:val="24"/>
          <w:szCs w:val="24"/>
          <w:lang w:val="uk-UA"/>
        </w:rPr>
        <w:t xml:space="preserve"> </w:t>
      </w:r>
      <w:r w:rsidRPr="00565189">
        <w:rPr>
          <w:kern w:val="24"/>
          <w:sz w:val="24"/>
          <w:szCs w:val="24"/>
          <w:shd w:val="clear" w:color="auto" w:fill="FFFFFF"/>
          <w:lang w:val="uk-UA"/>
        </w:rPr>
        <w:t>227</w:t>
      </w:r>
    </w:p>
    <w:p w:rsidR="001964CD" w:rsidRPr="001964CD" w:rsidRDefault="001964CD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kern w:val="24"/>
          <w:sz w:val="24"/>
          <w:szCs w:val="24"/>
          <w:lang w:val="uk-UA"/>
        </w:rPr>
      </w:pPr>
      <w:r w:rsidRPr="001964CD">
        <w:rPr>
          <w:color w:val="000000"/>
          <w:sz w:val="24"/>
          <w:szCs w:val="24"/>
          <w:shd w:val="clear" w:color="auto" w:fill="FFFFFF"/>
          <w:lang w:val="uk-UA"/>
        </w:rPr>
        <w:lastRenderedPageBreak/>
        <w:t>Го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родня Н. </w:t>
      </w:r>
      <w:r w:rsidRPr="001964CD">
        <w:rPr>
          <w:color w:val="000000"/>
          <w:sz w:val="24"/>
          <w:szCs w:val="24"/>
          <w:shd w:val="clear" w:color="auto" w:fill="FFFFFF"/>
          <w:lang w:val="uk-UA"/>
        </w:rPr>
        <w:t>Східна Азія у зовнішній політиці США (1989-2013 рр.): монографія.</w:t>
      </w:r>
      <w:r w:rsidRPr="001964CD">
        <w:rPr>
          <w:color w:val="000000"/>
          <w:sz w:val="24"/>
          <w:szCs w:val="24"/>
          <w:shd w:val="clear" w:color="auto" w:fill="FFFFFF"/>
        </w:rPr>
        <w:t> </w:t>
      </w:r>
      <w:r w:rsidRPr="001964CD">
        <w:rPr>
          <w:color w:val="000000"/>
          <w:sz w:val="24"/>
          <w:szCs w:val="24"/>
          <w:shd w:val="clear" w:color="auto" w:fill="FFFFFF"/>
          <w:lang w:val="uk-UA"/>
        </w:rPr>
        <w:t>– К.: «</w:t>
      </w:r>
      <w:proofErr w:type="spellStart"/>
      <w:r w:rsidRPr="001964CD">
        <w:rPr>
          <w:color w:val="000000"/>
          <w:sz w:val="24"/>
          <w:szCs w:val="24"/>
          <w:shd w:val="clear" w:color="auto" w:fill="FFFFFF"/>
          <w:lang w:val="uk-UA"/>
        </w:rPr>
        <w:t>Прінт-Сервіс</w:t>
      </w:r>
      <w:proofErr w:type="spellEnd"/>
      <w:r w:rsidRPr="001964CD">
        <w:rPr>
          <w:color w:val="000000"/>
          <w:sz w:val="24"/>
          <w:szCs w:val="24"/>
          <w:shd w:val="clear" w:color="auto" w:fill="FFFFFF"/>
          <w:lang w:val="uk-UA"/>
        </w:rPr>
        <w:t>», 2014. – 528 с. та електронне видання. – Режим доступу:</w:t>
      </w:r>
      <w:r w:rsidRPr="001964CD">
        <w:rPr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1964CD">
          <w:rPr>
            <w:rStyle w:val="a7"/>
            <w:color w:val="000000"/>
            <w:sz w:val="24"/>
            <w:szCs w:val="24"/>
          </w:rPr>
          <w:t>http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://</w:t>
        </w:r>
        <w:r w:rsidRPr="001964CD">
          <w:rPr>
            <w:rStyle w:val="a7"/>
            <w:color w:val="000000"/>
            <w:sz w:val="24"/>
            <w:szCs w:val="24"/>
          </w:rPr>
          <w:t>library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.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univ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.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kiev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.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ua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ukr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r w:rsidRPr="001964CD">
          <w:rPr>
            <w:rStyle w:val="a7"/>
            <w:color w:val="000000"/>
            <w:sz w:val="24"/>
            <w:szCs w:val="24"/>
          </w:rPr>
          <w:t>host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viking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r w:rsidRPr="001964CD">
          <w:rPr>
            <w:rStyle w:val="a7"/>
            <w:color w:val="000000"/>
            <w:sz w:val="24"/>
            <w:szCs w:val="24"/>
          </w:rPr>
          <w:t>db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r w:rsidRPr="001964CD">
          <w:rPr>
            <w:rStyle w:val="a7"/>
            <w:color w:val="000000"/>
            <w:sz w:val="24"/>
            <w:szCs w:val="24"/>
          </w:rPr>
          <w:t>ftp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r w:rsidRPr="001964CD">
          <w:rPr>
            <w:rStyle w:val="a7"/>
            <w:color w:val="000000"/>
            <w:sz w:val="24"/>
            <w:szCs w:val="24"/>
          </w:rPr>
          <w:t>books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r w:rsidRPr="001964CD">
          <w:rPr>
            <w:rStyle w:val="a7"/>
            <w:color w:val="000000"/>
            <w:sz w:val="24"/>
            <w:szCs w:val="24"/>
          </w:rPr>
          <w:t>other</w:t>
        </w:r>
        <w:r w:rsidRPr="001964CD">
          <w:rPr>
            <w:rStyle w:val="a7"/>
            <w:color w:val="000000"/>
            <w:sz w:val="24"/>
            <w:szCs w:val="24"/>
            <w:lang w:val="uk-UA"/>
          </w:rPr>
          <w:t>/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gorodnya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_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shidny</w:t>
        </w:r>
        <w:proofErr w:type="spellEnd"/>
        <w:r w:rsidRPr="001964CD">
          <w:rPr>
            <w:rStyle w:val="a7"/>
            <w:color w:val="000000"/>
            <w:sz w:val="24"/>
            <w:szCs w:val="24"/>
            <w:lang w:val="uk-UA"/>
          </w:rPr>
          <w:t>_2014.</w:t>
        </w:r>
        <w:proofErr w:type="spellStart"/>
        <w:r w:rsidRPr="001964CD">
          <w:rPr>
            <w:rStyle w:val="a7"/>
            <w:color w:val="000000"/>
            <w:sz w:val="24"/>
            <w:szCs w:val="24"/>
          </w:rPr>
          <w:t>pdf</w:t>
        </w:r>
        <w:proofErr w:type="spellEnd"/>
      </w:hyperlink>
    </w:p>
    <w:p w:rsidR="001964CD" w:rsidRPr="001964CD" w:rsidRDefault="001964CD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kern w:val="2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Городня Н. </w:t>
      </w:r>
      <w:r w:rsidRPr="001964CD">
        <w:rPr>
          <w:color w:val="000000"/>
          <w:sz w:val="24"/>
          <w:szCs w:val="24"/>
          <w:shd w:val="clear" w:color="auto" w:fill="FFFFFF"/>
          <w:lang w:val="uk-UA"/>
        </w:rPr>
        <w:t xml:space="preserve">Регіон Східна Азія у ХХІ ст.: взаємовідносини між державами «глобального Півдня» // Історичний розвиток глобальної периферії як чинник трансформації сучасної </w:t>
      </w:r>
      <w:proofErr w:type="spellStart"/>
      <w:r w:rsidRPr="001964CD">
        <w:rPr>
          <w:color w:val="000000"/>
          <w:sz w:val="24"/>
          <w:szCs w:val="24"/>
          <w:shd w:val="clear" w:color="auto" w:fill="FFFFFF"/>
          <w:lang w:val="uk-UA"/>
        </w:rPr>
        <w:t>світосистеми</w:t>
      </w:r>
      <w:proofErr w:type="spellEnd"/>
      <w:r w:rsidRPr="001964CD">
        <w:rPr>
          <w:color w:val="000000"/>
          <w:sz w:val="24"/>
          <w:szCs w:val="24"/>
          <w:shd w:val="clear" w:color="auto" w:fill="FFFFFF"/>
          <w:lang w:val="uk-UA"/>
        </w:rPr>
        <w:t xml:space="preserve">: збірник наукових праць / НАН України, ДУ «Інститут всесвітньої історії НАН України», Інститут Конфуція Київського національного лінгвістичного університету; </w:t>
      </w:r>
      <w:proofErr w:type="spellStart"/>
      <w:r w:rsidRPr="001964CD">
        <w:rPr>
          <w:color w:val="000000"/>
          <w:sz w:val="24"/>
          <w:szCs w:val="24"/>
          <w:shd w:val="clear" w:color="auto" w:fill="FFFFFF"/>
          <w:lang w:val="uk-UA"/>
        </w:rPr>
        <w:t>відп</w:t>
      </w:r>
      <w:proofErr w:type="spellEnd"/>
      <w:r w:rsidRPr="001964CD">
        <w:rPr>
          <w:color w:val="000000"/>
          <w:sz w:val="24"/>
          <w:szCs w:val="24"/>
          <w:shd w:val="clear" w:color="auto" w:fill="FFFFFF"/>
          <w:lang w:val="uk-UA"/>
        </w:rPr>
        <w:t>. наук. ред.</w:t>
      </w:r>
      <w:r w:rsidRPr="001964CD">
        <w:rPr>
          <w:color w:val="000000"/>
          <w:sz w:val="24"/>
          <w:szCs w:val="24"/>
          <w:shd w:val="clear" w:color="auto" w:fill="FFFFFF"/>
        </w:rPr>
        <w:t> О.І. </w:t>
      </w:r>
      <w:proofErr w:type="spellStart"/>
      <w:r w:rsidRPr="001964CD">
        <w:rPr>
          <w:color w:val="000000"/>
          <w:sz w:val="24"/>
          <w:szCs w:val="24"/>
          <w:shd w:val="clear" w:color="auto" w:fill="FFFFFF"/>
        </w:rPr>
        <w:t>Лукаш</w:t>
      </w:r>
      <w:proofErr w:type="spellEnd"/>
      <w:r w:rsidRPr="001964CD">
        <w:rPr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1964CD">
        <w:rPr>
          <w:color w:val="000000"/>
          <w:sz w:val="24"/>
          <w:szCs w:val="24"/>
          <w:shd w:val="clear" w:color="auto" w:fill="FFFFFF"/>
        </w:rPr>
        <w:t>К.,</w:t>
      </w:r>
      <w:proofErr w:type="gramEnd"/>
      <w:r w:rsidRPr="001964CD">
        <w:rPr>
          <w:color w:val="000000"/>
          <w:sz w:val="24"/>
          <w:szCs w:val="24"/>
          <w:shd w:val="clear" w:color="auto" w:fill="FFFFFF"/>
        </w:rPr>
        <w:t xml:space="preserve"> 2016. – 299 с. – С. 12-34.</w:t>
      </w:r>
    </w:p>
    <w:p w:rsidR="001964CD" w:rsidRPr="001964CD" w:rsidRDefault="001964CD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kern w:val="24"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Городня Н. </w:t>
      </w:r>
      <w:r w:rsidRPr="001964CD">
        <w:rPr>
          <w:color w:val="000000"/>
          <w:sz w:val="24"/>
          <w:szCs w:val="24"/>
          <w:shd w:val="clear" w:color="auto" w:fill="FFFFFF"/>
          <w:lang w:val="uk-UA"/>
        </w:rPr>
        <w:t xml:space="preserve">Роль АСЕАН у розвитку міждержавної взаємодії країн Південно-Східної Азії // </w:t>
      </w:r>
      <w:proofErr w:type="spellStart"/>
      <w:r w:rsidRPr="001964CD">
        <w:rPr>
          <w:color w:val="000000"/>
          <w:sz w:val="24"/>
          <w:szCs w:val="24"/>
          <w:shd w:val="clear" w:color="auto" w:fill="FFFFFF"/>
          <w:lang w:val="uk-UA"/>
        </w:rPr>
        <w:t>Гілея</w:t>
      </w:r>
      <w:proofErr w:type="spellEnd"/>
      <w:r w:rsidRPr="001964CD">
        <w:rPr>
          <w:color w:val="000000"/>
          <w:sz w:val="24"/>
          <w:szCs w:val="24"/>
          <w:shd w:val="clear" w:color="auto" w:fill="FFFFFF"/>
          <w:lang w:val="uk-UA"/>
        </w:rPr>
        <w:t>. – 2015. – № 99. – С. 109-112.</w:t>
      </w:r>
    </w:p>
    <w:p w:rsidR="00565189" w:rsidRPr="00565189" w:rsidRDefault="00565189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sz w:val="24"/>
          <w:szCs w:val="24"/>
          <w:lang w:val="uk-UA"/>
        </w:rPr>
      </w:pPr>
      <w:r w:rsidRPr="00565189">
        <w:rPr>
          <w:sz w:val="24"/>
          <w:szCs w:val="24"/>
          <w:lang w:val="uk-UA"/>
        </w:rPr>
        <w:t xml:space="preserve"> </w:t>
      </w:r>
      <w:proofErr w:type="spellStart"/>
      <w:r w:rsidRPr="00565189">
        <w:rPr>
          <w:sz w:val="24"/>
          <w:szCs w:val="24"/>
          <w:lang w:val="uk-UA"/>
        </w:rPr>
        <w:t>Заблодська</w:t>
      </w:r>
      <w:proofErr w:type="spellEnd"/>
      <w:r w:rsidRPr="00565189">
        <w:rPr>
          <w:sz w:val="24"/>
          <w:szCs w:val="24"/>
          <w:lang w:val="uk-UA"/>
        </w:rPr>
        <w:t xml:space="preserve"> Р., </w:t>
      </w:r>
      <w:proofErr w:type="spellStart"/>
      <w:r w:rsidRPr="00565189">
        <w:rPr>
          <w:sz w:val="24"/>
          <w:szCs w:val="24"/>
          <w:lang w:val="uk-UA"/>
        </w:rPr>
        <w:t>Шепель</w:t>
      </w:r>
      <w:proofErr w:type="spellEnd"/>
      <w:r w:rsidRPr="00565189">
        <w:rPr>
          <w:sz w:val="24"/>
          <w:szCs w:val="24"/>
          <w:lang w:val="uk-UA"/>
        </w:rPr>
        <w:t xml:space="preserve"> О. Регулювання міжнародної міграції робочої сили в регіональних інтеграційних угодах // Вісник КНУ. Міжнародні відносини. – 2022, т.2. - № 56. – С.52-55.</w:t>
      </w:r>
    </w:p>
    <w:p w:rsidR="00565189" w:rsidRPr="00565189" w:rsidRDefault="00565189" w:rsidP="0056518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65189">
        <w:rPr>
          <w:rFonts w:ascii="Times New Roman" w:hAnsi="Times New Roman"/>
          <w:sz w:val="24"/>
          <w:szCs w:val="24"/>
          <w:lang w:eastAsia="uk-UA"/>
        </w:rPr>
        <w:t>Ігнатьєв</w:t>
      </w:r>
      <w:proofErr w:type="spellEnd"/>
      <w:r w:rsidRPr="00565189">
        <w:rPr>
          <w:rFonts w:ascii="Times New Roman" w:hAnsi="Times New Roman"/>
          <w:sz w:val="24"/>
          <w:szCs w:val="24"/>
          <w:lang w:eastAsia="uk-UA"/>
        </w:rPr>
        <w:t xml:space="preserve"> П.  Індія на шляху до лідерства в Південній Азії. – Чернівці: «Книги – XXI», 2006.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65189">
        <w:rPr>
          <w:rFonts w:ascii="Times New Roman" w:hAnsi="Times New Roman"/>
          <w:sz w:val="24"/>
          <w:szCs w:val="24"/>
          <w:lang w:val="ru-RU"/>
        </w:rPr>
        <w:t xml:space="preserve">Кобзаренко А. М.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Особливості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регіоналізму в </w:t>
      </w:r>
      <w:proofErr w:type="spellStart"/>
      <w:proofErr w:type="gramStart"/>
      <w:r w:rsidRPr="0056518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565189">
        <w:rPr>
          <w:rFonts w:ascii="Times New Roman" w:hAnsi="Times New Roman"/>
          <w:sz w:val="24"/>
          <w:szCs w:val="24"/>
          <w:lang w:val="ru-RU"/>
        </w:rPr>
        <w:t>івденній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Азії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//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Стратегічні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/>
        </w:rPr>
        <w:t>пріоритети</w:t>
      </w:r>
      <w:proofErr w:type="spellEnd"/>
      <w:r w:rsidRPr="00565189">
        <w:rPr>
          <w:rFonts w:ascii="Times New Roman" w:hAnsi="Times New Roman"/>
          <w:sz w:val="24"/>
          <w:szCs w:val="24"/>
          <w:lang w:val="ru-RU"/>
        </w:rPr>
        <w:t xml:space="preserve">. – 2012. - №1.  </w:t>
      </w:r>
    </w:p>
    <w:p w:rsidR="00565189" w:rsidRPr="001964CD" w:rsidRDefault="00565189" w:rsidP="001964CD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1964CD">
        <w:rPr>
          <w:rFonts w:ascii="Times New Roman" w:eastAsia="SimSun" w:hAnsi="Times New Roman"/>
          <w:bCs/>
          <w:sz w:val="24"/>
          <w:szCs w:val="24"/>
          <w:lang w:val="uk-UA" w:eastAsia="zh-CN"/>
        </w:rPr>
        <w:t>Константинов</w:t>
      </w:r>
      <w:proofErr w:type="spellEnd"/>
      <w:r w:rsidRPr="001964CD">
        <w:rPr>
          <w:rFonts w:ascii="Times New Roman" w:eastAsia="SimSun" w:hAnsi="Times New Roman"/>
          <w:bCs/>
          <w:sz w:val="24"/>
          <w:szCs w:val="24"/>
          <w:lang w:val="uk-UA" w:eastAsia="zh-CN"/>
        </w:rPr>
        <w:t xml:space="preserve"> В.Ю. Формування нової системи балансу сил у геостратегічному просторі Азійсько-Тихоокеанського регіону // Азійський напрям зовнішньої політики України: проблеми і перспективи. </w:t>
      </w:r>
      <w:proofErr w:type="spellStart"/>
      <w:r w:rsidRPr="001964CD">
        <w:rPr>
          <w:rFonts w:ascii="Times New Roman" w:eastAsia="SimSun" w:hAnsi="Times New Roman"/>
          <w:bCs/>
          <w:sz w:val="24"/>
          <w:szCs w:val="24"/>
          <w:lang w:eastAsia="zh-CN"/>
        </w:rPr>
        <w:t>Аналітичні</w:t>
      </w:r>
      <w:proofErr w:type="spellEnd"/>
      <w:r w:rsidRPr="001964C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1964CD">
        <w:rPr>
          <w:rFonts w:ascii="Times New Roman" w:eastAsia="SimSun" w:hAnsi="Times New Roman"/>
          <w:bCs/>
          <w:sz w:val="24"/>
          <w:szCs w:val="24"/>
          <w:lang w:eastAsia="zh-CN"/>
        </w:rPr>
        <w:t>оцінки</w:t>
      </w:r>
      <w:proofErr w:type="spellEnd"/>
      <w:r w:rsidRPr="001964C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. – </w:t>
      </w:r>
      <w:proofErr w:type="spellStart"/>
      <w:r w:rsidRPr="001964CD">
        <w:rPr>
          <w:rFonts w:ascii="Times New Roman" w:eastAsia="SimSun" w:hAnsi="Times New Roman"/>
          <w:bCs/>
          <w:sz w:val="24"/>
          <w:szCs w:val="24"/>
          <w:lang w:eastAsia="zh-CN"/>
        </w:rPr>
        <w:t>Київ</w:t>
      </w:r>
      <w:proofErr w:type="spellEnd"/>
      <w:r w:rsidRPr="001964CD">
        <w:rPr>
          <w:rFonts w:ascii="Times New Roman" w:eastAsia="SimSun" w:hAnsi="Times New Roman"/>
          <w:bCs/>
          <w:sz w:val="24"/>
          <w:szCs w:val="24"/>
          <w:lang w:eastAsia="zh-CN"/>
        </w:rPr>
        <w:t>: НІСД, 2008.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Курнишова</w:t>
      </w:r>
      <w:proofErr w:type="spellEnd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Ю.В. Сучасні інтеграційні процеси в Азійсько-Тихоокеанському регіоні // Азійський напрям зовнішньої політики України: проблеми і перспективи. Аналітичні оцінки. – Київ: НІСД, 2008</w:t>
      </w:r>
    </w:p>
    <w:p w:rsidR="00565189" w:rsidRPr="00142932" w:rsidRDefault="00565189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142932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Міжнародні інтеграційні процеси сучасності. </w:t>
      </w:r>
      <w:r w:rsidR="00142932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- </w:t>
      </w:r>
      <w:r w:rsidRPr="00142932">
        <w:rPr>
          <w:rFonts w:ascii="Times New Roman" w:eastAsia="SimSun" w:hAnsi="Times New Roman"/>
          <w:bCs/>
          <w:sz w:val="24"/>
          <w:szCs w:val="24"/>
          <w:lang w:eastAsia="zh-CN"/>
        </w:rPr>
        <w:t>Київ, 2004.</w:t>
      </w:r>
    </w:p>
    <w:p w:rsidR="00565189" w:rsidRPr="00565189" w:rsidRDefault="00565189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sz w:val="24"/>
          <w:szCs w:val="24"/>
          <w:lang w:val="uk-UA"/>
        </w:rPr>
      </w:pPr>
      <w:proofErr w:type="spellStart"/>
      <w:r w:rsidRPr="00565189">
        <w:rPr>
          <w:sz w:val="24"/>
          <w:szCs w:val="24"/>
          <w:lang w:val="uk-UA"/>
        </w:rPr>
        <w:t>Сапсай</w:t>
      </w:r>
      <w:proofErr w:type="spellEnd"/>
      <w:r w:rsidRPr="00565189">
        <w:rPr>
          <w:sz w:val="24"/>
          <w:szCs w:val="24"/>
          <w:lang w:val="uk-UA"/>
        </w:rPr>
        <w:t xml:space="preserve"> А.П. Багатосторонні переговори в сучасних відносинах КНР з державами Африки// Вісник КНУ. Міжнародні відносини. – 2023, т.1. - № 57. 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Світова та європейська інтеграція. – Миколаїв: Видавництво «МДГУ імені Петра Могили», 2008.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Скороход Ю.С. Діяльність міжнародних міждержавних організацій із врегулювання ліванського конфлікту. – К.: ВПЦ </w:t>
      </w:r>
      <w:proofErr w:type="spellStart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“Київський</w:t>
      </w:r>
      <w:proofErr w:type="spellEnd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університет”</w:t>
      </w:r>
      <w:proofErr w:type="spellEnd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, 2012.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left" w:pos="18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565189">
        <w:rPr>
          <w:rFonts w:ascii="Times New Roman" w:hAnsi="Times New Roman"/>
          <w:sz w:val="24"/>
          <w:szCs w:val="24"/>
          <w:lang w:eastAsia="uk-UA"/>
        </w:rPr>
        <w:t xml:space="preserve">   </w:t>
      </w:r>
      <w:r w:rsidRPr="00565189">
        <w:rPr>
          <w:rFonts w:ascii="Times New Roman" w:hAnsi="Times New Roman"/>
          <w:sz w:val="24"/>
          <w:szCs w:val="24"/>
          <w:lang w:val="ru-RU" w:eastAsia="uk-UA"/>
        </w:rPr>
        <w:t xml:space="preserve">Скороход Ю.С. </w:t>
      </w:r>
      <w:proofErr w:type="spellStart"/>
      <w:r w:rsidRPr="00565189">
        <w:rPr>
          <w:rFonts w:ascii="Times New Roman" w:hAnsi="Times New Roman"/>
          <w:sz w:val="24"/>
          <w:szCs w:val="24"/>
          <w:lang w:val="ru-RU" w:eastAsia="uk-UA"/>
        </w:rPr>
        <w:t>Міжнародний</w:t>
      </w:r>
      <w:proofErr w:type="spellEnd"/>
      <w:r w:rsidRPr="00565189">
        <w:rPr>
          <w:rFonts w:ascii="Times New Roman" w:hAnsi="Times New Roman"/>
          <w:sz w:val="24"/>
          <w:szCs w:val="24"/>
          <w:lang w:val="ru-RU" w:eastAsia="uk-UA"/>
        </w:rPr>
        <w:t xml:space="preserve"> аспект </w:t>
      </w:r>
      <w:proofErr w:type="spellStart"/>
      <w:r w:rsidRPr="00565189">
        <w:rPr>
          <w:rFonts w:ascii="Times New Roman" w:hAnsi="Times New Roman"/>
          <w:sz w:val="24"/>
          <w:szCs w:val="24"/>
          <w:lang w:val="ru-RU" w:eastAsia="uk-UA"/>
        </w:rPr>
        <w:t>урегулювання</w:t>
      </w:r>
      <w:proofErr w:type="spellEnd"/>
      <w:r w:rsidRPr="00565189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 w:eastAsia="uk-UA"/>
        </w:rPr>
        <w:t>ліванського</w:t>
      </w:r>
      <w:proofErr w:type="spellEnd"/>
      <w:r w:rsidRPr="00565189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 w:eastAsia="uk-UA"/>
        </w:rPr>
        <w:t>конфлікту</w:t>
      </w:r>
      <w:proofErr w:type="spellEnd"/>
      <w:r w:rsidRPr="00565189">
        <w:rPr>
          <w:rFonts w:ascii="Times New Roman" w:hAnsi="Times New Roman"/>
          <w:sz w:val="24"/>
          <w:szCs w:val="24"/>
          <w:lang w:val="ru-RU" w:eastAsia="uk-UA"/>
        </w:rPr>
        <w:t xml:space="preserve">. – К.: </w:t>
      </w:r>
      <w:r w:rsidRPr="00565189">
        <w:rPr>
          <w:rFonts w:ascii="Times New Roman" w:eastAsia="SimSun" w:hAnsi="Times New Roman"/>
          <w:bCs/>
          <w:sz w:val="24"/>
          <w:szCs w:val="24"/>
          <w:lang w:val="ru-RU" w:eastAsia="zh-CN"/>
        </w:rPr>
        <w:t xml:space="preserve">ВПЦ </w:t>
      </w:r>
      <w:r w:rsidRPr="00565189">
        <w:rPr>
          <w:rFonts w:ascii="Times New Roman" w:hAnsi="Times New Roman"/>
          <w:sz w:val="24"/>
          <w:szCs w:val="24"/>
          <w:lang w:val="ru-RU" w:eastAsia="uk-UA"/>
        </w:rPr>
        <w:t>„</w:t>
      </w:r>
      <w:proofErr w:type="spellStart"/>
      <w:r w:rsidRPr="00565189">
        <w:rPr>
          <w:rFonts w:ascii="Times New Roman" w:hAnsi="Times New Roman"/>
          <w:sz w:val="24"/>
          <w:szCs w:val="24"/>
          <w:lang w:val="ru-RU" w:eastAsia="uk-UA"/>
        </w:rPr>
        <w:t>Київський</w:t>
      </w:r>
      <w:proofErr w:type="spellEnd"/>
      <w:r w:rsidRPr="00565189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  <w:lang w:val="ru-RU" w:eastAsia="uk-UA"/>
        </w:rPr>
        <w:t>університет</w:t>
      </w:r>
      <w:proofErr w:type="spellEnd"/>
      <w:r w:rsidRPr="00565189">
        <w:rPr>
          <w:rFonts w:ascii="Times New Roman" w:hAnsi="Times New Roman"/>
          <w:sz w:val="24"/>
          <w:szCs w:val="24"/>
          <w:lang w:val="ru-RU" w:eastAsia="uk-UA"/>
        </w:rPr>
        <w:t>”, 2000.</w:t>
      </w:r>
    </w:p>
    <w:p w:rsidR="00565189" w:rsidRPr="00565189" w:rsidRDefault="00565189" w:rsidP="00565189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Тихоненко І. Механізми </w:t>
      </w:r>
      <w:proofErr w:type="spellStart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>Південноазійської</w:t>
      </w:r>
      <w:proofErr w:type="spellEnd"/>
      <w:r w:rsidRPr="00565189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асоціації регіонального співробітництва як чинник формування регіональної системи безпеки//Вісник ДНУ імені Василя Стуса. Серія «Політичні науки». – 2017. </w:t>
      </w:r>
    </w:p>
    <w:p w:rsidR="00565189" w:rsidRDefault="00565189" w:rsidP="0056518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709"/>
        </w:tabs>
        <w:ind w:left="0" w:firstLine="0"/>
        <w:contextualSpacing/>
        <w:jc w:val="both"/>
        <w:rPr>
          <w:sz w:val="24"/>
          <w:szCs w:val="24"/>
          <w:lang w:val="uk-UA"/>
        </w:rPr>
      </w:pPr>
      <w:proofErr w:type="spellStart"/>
      <w:r w:rsidRPr="00565189">
        <w:rPr>
          <w:sz w:val="24"/>
          <w:szCs w:val="24"/>
          <w:lang w:val="uk-UA"/>
        </w:rPr>
        <w:t>Шергін</w:t>
      </w:r>
      <w:proofErr w:type="spellEnd"/>
      <w:r w:rsidRPr="00565189">
        <w:rPr>
          <w:sz w:val="24"/>
          <w:szCs w:val="24"/>
          <w:lang w:val="uk-UA"/>
        </w:rPr>
        <w:t xml:space="preserve"> С. Рушійні сили азійсько-тихоокеанського регіоналізму //Глобалізація і сучасний міжнародний процес / За </w:t>
      </w:r>
      <w:proofErr w:type="spellStart"/>
      <w:r w:rsidRPr="00565189">
        <w:rPr>
          <w:sz w:val="24"/>
          <w:szCs w:val="24"/>
          <w:lang w:val="uk-UA"/>
        </w:rPr>
        <w:t>заг</w:t>
      </w:r>
      <w:proofErr w:type="spellEnd"/>
      <w:r w:rsidRPr="00565189">
        <w:rPr>
          <w:sz w:val="24"/>
          <w:szCs w:val="24"/>
          <w:lang w:val="uk-UA"/>
        </w:rPr>
        <w:t xml:space="preserve">. ред. Б. І. Гуменюка і С. О. </w:t>
      </w:r>
      <w:proofErr w:type="spellStart"/>
      <w:r w:rsidRPr="00565189">
        <w:rPr>
          <w:sz w:val="24"/>
          <w:szCs w:val="24"/>
          <w:lang w:val="uk-UA"/>
        </w:rPr>
        <w:t>Шергіна</w:t>
      </w:r>
      <w:proofErr w:type="spellEnd"/>
      <w:r w:rsidRPr="00565189">
        <w:rPr>
          <w:sz w:val="24"/>
          <w:szCs w:val="24"/>
          <w:lang w:val="uk-UA"/>
        </w:rPr>
        <w:t xml:space="preserve">. К.: Університет «Україна», 2009. </w:t>
      </w:r>
      <w:r w:rsidRPr="00565189">
        <w:rPr>
          <w:sz w:val="24"/>
          <w:szCs w:val="24"/>
          <w:lang w:val="uk-UA"/>
        </w:rPr>
        <w:sym w:font="Symbol" w:char="F02D"/>
      </w:r>
      <w:r w:rsidRPr="00565189">
        <w:rPr>
          <w:sz w:val="24"/>
          <w:szCs w:val="24"/>
          <w:lang w:val="uk-UA"/>
        </w:rPr>
        <w:t xml:space="preserve"> С. 381 - 405.</w:t>
      </w:r>
    </w:p>
    <w:p w:rsidR="00E31B84" w:rsidRPr="00897084" w:rsidRDefault="00E31B84" w:rsidP="00E31B84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hanging="720"/>
        <w:jc w:val="both"/>
        <w:rPr>
          <w:rFonts w:ascii="Times New Roman" w:eastAsia="SimSun" w:hAnsi="Times New Roman"/>
          <w:bCs/>
          <w:sz w:val="24"/>
          <w:szCs w:val="24"/>
          <w:lang w:val="en-US" w:eastAsia="zh-CN"/>
        </w:rPr>
      </w:pP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Frost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E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L.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Asia’s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New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Regionalism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London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Lynne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Rienner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Publishers</w:t>
      </w:r>
      <w:proofErr w:type="spellEnd"/>
      <w:r w:rsidRPr="0089708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2008.</w:t>
      </w:r>
    </w:p>
    <w:p w:rsidR="00E31B84" w:rsidRPr="00565189" w:rsidRDefault="00E31B84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565189">
        <w:rPr>
          <w:rFonts w:ascii="Times New Roman" w:hAnsi="Times New Roman"/>
          <w:sz w:val="24"/>
          <w:szCs w:val="24"/>
        </w:rPr>
        <w:t>Global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Politics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of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Regionalism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5189">
        <w:rPr>
          <w:rFonts w:ascii="Times New Roman" w:hAnsi="Times New Roman"/>
          <w:sz w:val="24"/>
          <w:szCs w:val="24"/>
        </w:rPr>
        <w:t>Theory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and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Practice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65189">
        <w:rPr>
          <w:rFonts w:ascii="Times New Roman" w:hAnsi="Times New Roman"/>
          <w:sz w:val="24"/>
          <w:szCs w:val="24"/>
        </w:rPr>
        <w:t>Edited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by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Mary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Farrell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189">
        <w:rPr>
          <w:rFonts w:ascii="Times New Roman" w:hAnsi="Times New Roman"/>
          <w:sz w:val="24"/>
          <w:szCs w:val="24"/>
        </w:rPr>
        <w:t>Björn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Hettne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189">
        <w:rPr>
          <w:rFonts w:ascii="Times New Roman" w:hAnsi="Times New Roman"/>
          <w:sz w:val="24"/>
          <w:szCs w:val="24"/>
        </w:rPr>
        <w:t>and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Luk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Van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Langenhov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65189">
        <w:rPr>
          <w:rFonts w:ascii="Times New Roman" w:hAnsi="Times New Roman"/>
          <w:sz w:val="24"/>
          <w:szCs w:val="24"/>
        </w:rPr>
        <w:t>London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565189">
        <w:rPr>
          <w:rFonts w:ascii="Times New Roman" w:hAnsi="Times New Roman"/>
          <w:sz w:val="24"/>
          <w:szCs w:val="24"/>
        </w:rPr>
        <w:t>Pluto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Press</w:t>
      </w:r>
      <w:proofErr w:type="spellEnd"/>
      <w:r w:rsidRPr="00565189">
        <w:rPr>
          <w:rFonts w:ascii="Times New Roman" w:hAnsi="Times New Roman"/>
          <w:sz w:val="24"/>
          <w:szCs w:val="24"/>
        </w:rPr>
        <w:t>, 2005.</w:t>
      </w:r>
    </w:p>
    <w:p w:rsidR="00E31B84" w:rsidRPr="00565189" w:rsidRDefault="00E31B84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565189">
        <w:rPr>
          <w:rFonts w:ascii="Times New Roman" w:hAnsi="Times New Roman"/>
          <w:sz w:val="24"/>
          <w:szCs w:val="24"/>
        </w:rPr>
        <w:t>Oloruntoba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S. O. </w:t>
      </w:r>
      <w:proofErr w:type="spellStart"/>
      <w:r w:rsidRPr="00565189">
        <w:rPr>
          <w:rFonts w:ascii="Times New Roman" w:hAnsi="Times New Roman"/>
          <w:sz w:val="24"/>
          <w:szCs w:val="24"/>
        </w:rPr>
        <w:t>Regionalism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and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Integration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in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Africa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565189">
        <w:rPr>
          <w:rFonts w:ascii="Times New Roman" w:hAnsi="Times New Roman"/>
          <w:sz w:val="24"/>
          <w:szCs w:val="24"/>
        </w:rPr>
        <w:t>Palgrave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Macmillan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, 2016. </w:t>
      </w:r>
    </w:p>
    <w:p w:rsidR="00E31B84" w:rsidRPr="00565189" w:rsidRDefault="00E31B84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565189">
        <w:rPr>
          <w:rFonts w:ascii="Times New Roman" w:hAnsi="Times New Roman"/>
          <w:sz w:val="24"/>
          <w:szCs w:val="24"/>
        </w:rPr>
        <w:t>Rozman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G. </w:t>
      </w:r>
      <w:proofErr w:type="spellStart"/>
      <w:r w:rsidRPr="00565189">
        <w:rPr>
          <w:rFonts w:ascii="Times New Roman" w:hAnsi="Times New Roman"/>
          <w:sz w:val="24"/>
          <w:szCs w:val="24"/>
        </w:rPr>
        <w:t>Northeast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Asia’s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Stunted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Regionalism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Bilateral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Distrust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in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the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Shadow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of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Globalization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 /</w:t>
      </w:r>
      <w:proofErr w:type="spellStart"/>
      <w:r w:rsidRPr="00565189">
        <w:rPr>
          <w:rFonts w:ascii="Times New Roman" w:hAnsi="Times New Roman"/>
          <w:sz w:val="24"/>
          <w:szCs w:val="24"/>
        </w:rPr>
        <w:t>Gilbert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Rozman.- </w:t>
      </w:r>
      <w:proofErr w:type="spellStart"/>
      <w:r w:rsidRPr="00565189">
        <w:rPr>
          <w:rFonts w:ascii="Times New Roman" w:hAnsi="Times New Roman"/>
          <w:sz w:val="24"/>
          <w:szCs w:val="24"/>
        </w:rPr>
        <w:t>Cambridge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189">
        <w:rPr>
          <w:rFonts w:ascii="Times New Roman" w:hAnsi="Times New Roman"/>
          <w:sz w:val="24"/>
          <w:szCs w:val="24"/>
        </w:rPr>
        <w:t>Cambridge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University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Press</w:t>
      </w:r>
      <w:proofErr w:type="spellEnd"/>
      <w:r w:rsidRPr="00565189">
        <w:rPr>
          <w:rFonts w:ascii="Times New Roman" w:hAnsi="Times New Roman"/>
          <w:sz w:val="24"/>
          <w:szCs w:val="24"/>
        </w:rPr>
        <w:t>, 2004.</w:t>
      </w:r>
      <w:r w:rsidRPr="00565189">
        <w:rPr>
          <w:sz w:val="24"/>
          <w:szCs w:val="24"/>
        </w:rPr>
        <w:t xml:space="preserve"> </w:t>
      </w:r>
    </w:p>
    <w:p w:rsidR="00E31B84" w:rsidRPr="00E31B84" w:rsidRDefault="00E31B84" w:rsidP="00565189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 w:rsidRPr="00565189">
        <w:rPr>
          <w:rFonts w:ascii="Times New Roman" w:hAnsi="Times New Roman"/>
          <w:sz w:val="24"/>
          <w:szCs w:val="24"/>
        </w:rPr>
        <w:t>The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Evolution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of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Regionalism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in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Asia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5189">
        <w:rPr>
          <w:rFonts w:ascii="Times New Roman" w:hAnsi="Times New Roman"/>
          <w:sz w:val="24"/>
          <w:szCs w:val="24"/>
        </w:rPr>
        <w:t>Economic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and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security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issues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65189">
        <w:rPr>
          <w:rFonts w:ascii="Times New Roman" w:hAnsi="Times New Roman"/>
          <w:sz w:val="24"/>
          <w:szCs w:val="24"/>
        </w:rPr>
        <w:t>Edited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by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Heribert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Dieter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565189">
        <w:rPr>
          <w:rFonts w:ascii="Times New Roman" w:hAnsi="Times New Roman"/>
          <w:sz w:val="24"/>
          <w:szCs w:val="24"/>
        </w:rPr>
        <w:t>London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and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New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89">
        <w:rPr>
          <w:rFonts w:ascii="Times New Roman" w:hAnsi="Times New Roman"/>
          <w:sz w:val="24"/>
          <w:szCs w:val="24"/>
        </w:rPr>
        <w:t>York</w:t>
      </w:r>
      <w:proofErr w:type="spellEnd"/>
      <w:r w:rsidRPr="005651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189">
        <w:rPr>
          <w:rFonts w:ascii="Times New Roman" w:hAnsi="Times New Roman"/>
          <w:sz w:val="24"/>
          <w:szCs w:val="24"/>
        </w:rPr>
        <w:t>Routledge</w:t>
      </w:r>
      <w:proofErr w:type="spellEnd"/>
      <w:r w:rsidRPr="00565189">
        <w:rPr>
          <w:rFonts w:ascii="Times New Roman" w:hAnsi="Times New Roman"/>
          <w:sz w:val="24"/>
          <w:szCs w:val="24"/>
        </w:rPr>
        <w:t>, 2007.</w:t>
      </w:r>
    </w:p>
    <w:p w:rsidR="00D246E0" w:rsidRPr="00565189" w:rsidRDefault="00D246E0" w:rsidP="00D246E0">
      <w:p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46E0" w:rsidRPr="00195003" w:rsidRDefault="00D246E0" w:rsidP="00D246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0" w:rsidRPr="00195003" w:rsidRDefault="00D246E0" w:rsidP="00D246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23" w:rsidRDefault="00784823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84823" w:rsidRDefault="00784823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84823" w:rsidRDefault="00784823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lastRenderedPageBreak/>
        <w:t xml:space="preserve">Тема 1. Cучасні концептуально-теоретичні підходи до дослідження міжнародних організацій і регіональних інститутів  в Азії, Африці та Океанії (9 </w:t>
      </w:r>
      <w:r w:rsidRPr="00761161">
        <w:rPr>
          <w:rFonts w:ascii="Times New Roman" w:hAnsi="Times New Roman"/>
          <w:b/>
          <w:sz w:val="24"/>
          <w:szCs w:val="24"/>
        </w:rPr>
        <w:t>год</w:t>
      </w:r>
      <w:r w:rsidRPr="00761161">
        <w:rPr>
          <w:rFonts w:ascii="Times New Roman" w:hAnsi="Times New Roman"/>
          <w:b/>
          <w:caps/>
          <w:sz w:val="24"/>
          <w:szCs w:val="24"/>
        </w:rPr>
        <w:t>.)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b/>
          <w:sz w:val="24"/>
          <w:szCs w:val="24"/>
        </w:rPr>
        <w:t>Лекція 1. Сучасні концептуально-теоретичні підходи до дослідження міжнародних організацій і регіональних інститутів  в Азії, Африці та Океанії – 2 год.</w:t>
      </w:r>
    </w:p>
    <w:p w:rsidR="00D246E0" w:rsidRPr="00761161" w:rsidRDefault="00D246E0" w:rsidP="00D246E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Міжнародні організації та регіональні інститути Азії, Африки та Океанії в оцінках західних дослідників.</w:t>
      </w:r>
    </w:p>
    <w:p w:rsidR="00D246E0" w:rsidRPr="00761161" w:rsidRDefault="00D246E0" w:rsidP="00D246E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Підходи  африканських та азійських дослідників щодо ролі міжнародних організацій та регіональних інститутів Азії, Африки та Океанії в системі глобальних та регіональних.</w:t>
      </w:r>
    </w:p>
    <w:p w:rsidR="00D246E0" w:rsidRPr="00761161" w:rsidRDefault="00D246E0" w:rsidP="00D2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Завдання для самостійної роботи: - (7 год.).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Підготувати розширені тези для дискусії: «Чи є рівень інтеграційного процесу критерієм ефективності діяльності </w:t>
      </w:r>
      <w:r w:rsidRPr="00761161">
        <w:rPr>
          <w:rFonts w:ascii="Times New Roman" w:hAnsi="Times New Roman"/>
          <w:sz w:val="24"/>
          <w:szCs w:val="24"/>
        </w:rPr>
        <w:t>міжнародних регіональних організацій країн Азії та Африки?».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numPr>
          <w:ilvl w:val="0"/>
          <w:numId w:val="7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Які існують критерії визначення ефективності діяльності  міжнародних організацій? </w:t>
      </w:r>
    </w:p>
    <w:p w:rsidR="00D246E0" w:rsidRPr="00761161" w:rsidRDefault="00D246E0" w:rsidP="00D246E0">
      <w:pPr>
        <w:numPr>
          <w:ilvl w:val="0"/>
          <w:numId w:val="7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Визначте відповідно до них  ефективність діяльності  міжнародних регіональних  організацій Азії та Африки.</w:t>
      </w:r>
    </w:p>
    <w:p w:rsidR="00D246E0" w:rsidRPr="00761161" w:rsidRDefault="00D246E0" w:rsidP="00D246E0">
      <w:pPr>
        <w:numPr>
          <w:ilvl w:val="0"/>
          <w:numId w:val="7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Які принципові відміни існують в роботах дослідників щодо окреслення перспектив розвитку міжнародних регіональних організацій країн Азії та Африки?</w:t>
      </w:r>
    </w:p>
    <w:p w:rsidR="00D246E0" w:rsidRPr="00761161" w:rsidRDefault="00D246E0" w:rsidP="00D246E0">
      <w:pPr>
        <w:snapToGri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ab/>
      </w:r>
      <w:r w:rsidRPr="00761161">
        <w:rPr>
          <w:rFonts w:ascii="Times New Roman" w:hAnsi="Times New Roman"/>
          <w:b/>
          <w:i/>
          <w:iCs/>
          <w:sz w:val="24"/>
          <w:szCs w:val="24"/>
        </w:rPr>
        <w:t>Рекомендована література: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2. Передумови та особливості формування регіональних міжурядових організацій та об’єднань в Азії та Африці (10</w:t>
      </w:r>
      <w:r w:rsidRPr="00761161">
        <w:rPr>
          <w:rFonts w:ascii="Times New Roman" w:hAnsi="Times New Roman"/>
          <w:b/>
          <w:sz w:val="24"/>
          <w:szCs w:val="24"/>
        </w:rPr>
        <w:t xml:space="preserve"> год.)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sz w:val="24"/>
          <w:szCs w:val="24"/>
        </w:rPr>
        <w:t xml:space="preserve">Лекція 2. Передумови та особливості формування регіональних міждержавних організацій та об’єднань  Азії та Африки 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>- 2 год.</w:t>
      </w:r>
    </w:p>
    <w:p w:rsidR="00D246E0" w:rsidRPr="00761161" w:rsidRDefault="00D246E0" w:rsidP="00D246E0">
      <w:pPr>
        <w:keepNext/>
        <w:numPr>
          <w:ilvl w:val="0"/>
          <w:numId w:val="6"/>
        </w:numPr>
        <w:spacing w:after="0" w:line="240" w:lineRule="auto"/>
        <w:ind w:left="0" w:firstLine="567"/>
        <w:jc w:val="both"/>
        <w:outlineLvl w:val="6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>Феномен регіоналізму в системі міжнародних відносин.</w:t>
      </w:r>
    </w:p>
    <w:p w:rsidR="00D246E0" w:rsidRPr="00761161" w:rsidRDefault="00D246E0" w:rsidP="00D246E0">
      <w:pPr>
        <w:keepNext/>
        <w:numPr>
          <w:ilvl w:val="0"/>
          <w:numId w:val="6"/>
        </w:numPr>
        <w:spacing w:after="0" w:line="240" w:lineRule="auto"/>
        <w:ind w:left="0" w:firstLine="567"/>
        <w:jc w:val="both"/>
        <w:outlineLvl w:val="6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Форми та механізми </w:t>
      </w:r>
      <w:proofErr w:type="spellStart"/>
      <w:r w:rsidRPr="00761161">
        <w:rPr>
          <w:rFonts w:ascii="Times New Roman" w:hAnsi="Times New Roman"/>
          <w:sz w:val="24"/>
          <w:szCs w:val="24"/>
          <w:lang w:eastAsia="uk-UA"/>
        </w:rPr>
        <w:t>регіоналізації</w:t>
      </w:r>
      <w:proofErr w:type="spellEnd"/>
      <w:r w:rsidRPr="00761161">
        <w:rPr>
          <w:rFonts w:ascii="Times New Roman" w:hAnsi="Times New Roman"/>
          <w:sz w:val="24"/>
          <w:szCs w:val="24"/>
          <w:lang w:eastAsia="uk-UA"/>
        </w:rPr>
        <w:t>. Особливості азійського та африканського регіоналізму.</w:t>
      </w:r>
    </w:p>
    <w:p w:rsidR="00D246E0" w:rsidRPr="00761161" w:rsidRDefault="00D246E0" w:rsidP="00D246E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Чинники розвитку міжнародних відносин в Азії,  Африці та Океанії у багатосторонньому форматі.</w:t>
      </w:r>
    </w:p>
    <w:p w:rsidR="00D246E0" w:rsidRPr="00761161" w:rsidRDefault="00D246E0" w:rsidP="00D246E0">
      <w:pPr>
        <w:keepNext/>
        <w:numPr>
          <w:ilvl w:val="0"/>
          <w:numId w:val="6"/>
        </w:numPr>
        <w:spacing w:after="0" w:line="240" w:lineRule="auto"/>
        <w:ind w:left="0" w:firstLine="567"/>
        <w:jc w:val="both"/>
        <w:outlineLvl w:val="6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Роль міжнародних регіональних міждержавних організацій та об’єднань Азії, </w:t>
      </w:r>
      <w:r w:rsidRPr="00761161">
        <w:rPr>
          <w:rFonts w:ascii="Times New Roman" w:hAnsi="Times New Roman"/>
          <w:sz w:val="24"/>
          <w:szCs w:val="24"/>
        </w:rPr>
        <w:t>Африці та Океанії в системі міжнародних відносин.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Семінар 1.</w:t>
      </w:r>
      <w:r w:rsidRPr="00761161">
        <w:rPr>
          <w:rFonts w:ascii="Times New Roman" w:hAnsi="Times New Roman"/>
          <w:b/>
          <w:sz w:val="24"/>
          <w:szCs w:val="24"/>
        </w:rPr>
        <w:t xml:space="preserve"> </w:t>
      </w:r>
      <w:r w:rsidRPr="00761161">
        <w:rPr>
          <w:rFonts w:ascii="Times New Roman" w:hAnsi="Times New Roman"/>
          <w:b/>
          <w:i/>
          <w:sz w:val="24"/>
          <w:szCs w:val="24"/>
        </w:rPr>
        <w:t xml:space="preserve">Передумови та особливості формування регіональних міждержавних організацій та об’єднань  Азії та Африки </w:t>
      </w: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- 2 год.</w:t>
      </w:r>
    </w:p>
    <w:p w:rsidR="00D246E0" w:rsidRPr="00296659" w:rsidRDefault="00D246E0" w:rsidP="00296659">
      <w:pPr>
        <w:pStyle w:val="a4"/>
        <w:keepNext/>
        <w:numPr>
          <w:ilvl w:val="0"/>
          <w:numId w:val="32"/>
        </w:numPr>
        <w:spacing w:after="0" w:line="240" w:lineRule="auto"/>
        <w:ind w:left="0" w:firstLine="360"/>
        <w:jc w:val="both"/>
        <w:outlineLvl w:val="6"/>
        <w:rPr>
          <w:rFonts w:ascii="Times New Roman" w:hAnsi="Times New Roman"/>
          <w:sz w:val="24"/>
          <w:szCs w:val="24"/>
          <w:lang w:val="ru-RU" w:eastAsia="uk-UA"/>
        </w:rPr>
      </w:pPr>
      <w:r w:rsidRPr="00296659">
        <w:rPr>
          <w:rFonts w:ascii="Times New Roman" w:hAnsi="Times New Roman"/>
          <w:sz w:val="24"/>
          <w:szCs w:val="24"/>
          <w:lang w:val="ru-RU" w:eastAsia="uk-UA"/>
        </w:rPr>
        <w:t>Феномен регіоналізму в системі міжнародних відносин.</w:t>
      </w:r>
    </w:p>
    <w:p w:rsidR="00D246E0" w:rsidRPr="00761161" w:rsidRDefault="00D246E0" w:rsidP="00296659">
      <w:pPr>
        <w:keepNext/>
        <w:numPr>
          <w:ilvl w:val="0"/>
          <w:numId w:val="32"/>
        </w:numPr>
        <w:spacing w:after="0" w:line="240" w:lineRule="auto"/>
        <w:ind w:left="0" w:firstLine="360"/>
        <w:jc w:val="both"/>
        <w:outlineLvl w:val="6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Форми та механізми </w:t>
      </w:r>
      <w:proofErr w:type="spellStart"/>
      <w:r w:rsidRPr="00761161">
        <w:rPr>
          <w:rFonts w:ascii="Times New Roman" w:hAnsi="Times New Roman"/>
          <w:sz w:val="24"/>
          <w:szCs w:val="24"/>
          <w:lang w:eastAsia="uk-UA"/>
        </w:rPr>
        <w:t>регіоналізації</w:t>
      </w:r>
      <w:proofErr w:type="spellEnd"/>
      <w:r w:rsidRPr="00761161">
        <w:rPr>
          <w:rFonts w:ascii="Times New Roman" w:hAnsi="Times New Roman"/>
          <w:sz w:val="24"/>
          <w:szCs w:val="24"/>
          <w:lang w:eastAsia="uk-UA"/>
        </w:rPr>
        <w:t>. Особливості азійського та африканського регіоналізму.</w:t>
      </w:r>
    </w:p>
    <w:p w:rsidR="00D246E0" w:rsidRPr="00761161" w:rsidRDefault="00D246E0" w:rsidP="00296659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Чинники розвитку міжнародних відносин в Азії,  Африці та Океанії у багатосторонньому форматі.</w:t>
      </w:r>
    </w:p>
    <w:p w:rsidR="00D246E0" w:rsidRPr="00761161" w:rsidRDefault="00D246E0" w:rsidP="00296659">
      <w:pPr>
        <w:keepNext/>
        <w:numPr>
          <w:ilvl w:val="0"/>
          <w:numId w:val="32"/>
        </w:numPr>
        <w:spacing w:after="0" w:line="240" w:lineRule="auto"/>
        <w:ind w:left="0" w:firstLine="360"/>
        <w:jc w:val="both"/>
        <w:outlineLvl w:val="6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Роль міжнародних регіональних міждержавних організацій та об’єднань Азії, </w:t>
      </w:r>
      <w:r w:rsidRPr="00761161">
        <w:rPr>
          <w:rFonts w:ascii="Times New Roman" w:hAnsi="Times New Roman"/>
          <w:sz w:val="24"/>
          <w:szCs w:val="24"/>
        </w:rPr>
        <w:t>Африці та Океанії в системі міжнародних відносин.</w:t>
      </w:r>
    </w:p>
    <w:p w:rsidR="00D246E0" w:rsidRPr="00761161" w:rsidRDefault="00D246E0" w:rsidP="00D246E0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/>
          <w:sz w:val="24"/>
          <w:szCs w:val="24"/>
          <w:lang w:eastAsia="uk-UA"/>
        </w:rPr>
      </w:pPr>
    </w:p>
    <w:p w:rsidR="00D246E0" w:rsidRPr="00761161" w:rsidRDefault="00D246E0" w:rsidP="00D246E0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Завдання для самостійної роботи: - (6 год.).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>Підготувати есе на тему: «</w:t>
      </w:r>
      <w:r w:rsidRPr="00761161">
        <w:rPr>
          <w:rFonts w:ascii="Times New Roman" w:hAnsi="Times New Roman"/>
          <w:sz w:val="24"/>
          <w:szCs w:val="24"/>
        </w:rPr>
        <w:t xml:space="preserve">Відміни між азійським та африканським </w:t>
      </w:r>
      <w:proofErr w:type="spellStart"/>
      <w:r w:rsidRPr="00761161">
        <w:rPr>
          <w:rFonts w:ascii="Times New Roman" w:hAnsi="Times New Roman"/>
          <w:sz w:val="24"/>
          <w:szCs w:val="24"/>
        </w:rPr>
        <w:t>регіоналізмом</w:t>
      </w:r>
      <w:proofErr w:type="spellEnd"/>
      <w:r w:rsidRPr="00761161">
        <w:rPr>
          <w:rFonts w:ascii="Times New Roman" w:hAnsi="Times New Roman"/>
          <w:sz w:val="24"/>
          <w:szCs w:val="24"/>
        </w:rPr>
        <w:t>».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numPr>
          <w:ilvl w:val="0"/>
          <w:numId w:val="26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lastRenderedPageBreak/>
        <w:t xml:space="preserve">Розкрити сутність понять </w:t>
      </w:r>
      <w:proofErr w:type="spellStart"/>
      <w:r w:rsidRPr="00761161">
        <w:rPr>
          <w:rFonts w:ascii="Times New Roman" w:hAnsi="Times New Roman"/>
          <w:sz w:val="24"/>
          <w:szCs w:val="24"/>
        </w:rPr>
        <w:t>регіоналізація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61161">
        <w:rPr>
          <w:rFonts w:ascii="Times New Roman" w:hAnsi="Times New Roman"/>
          <w:sz w:val="24"/>
          <w:szCs w:val="24"/>
        </w:rPr>
        <w:t>регіоналізм</w:t>
      </w:r>
      <w:proofErr w:type="spellEnd"/>
      <w:r w:rsidRPr="00761161">
        <w:rPr>
          <w:rFonts w:ascii="Times New Roman" w:hAnsi="Times New Roman"/>
          <w:sz w:val="24"/>
          <w:szCs w:val="24"/>
        </w:rPr>
        <w:t>.</w:t>
      </w:r>
    </w:p>
    <w:p w:rsidR="00D246E0" w:rsidRPr="00761161" w:rsidRDefault="00D246E0" w:rsidP="00D246E0">
      <w:pPr>
        <w:numPr>
          <w:ilvl w:val="0"/>
          <w:numId w:val="26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Міжнародні регіони та регіональні системи в структурі міжнародних відносин.</w:t>
      </w:r>
    </w:p>
    <w:p w:rsidR="00D246E0" w:rsidRPr="00761161" w:rsidRDefault="00D246E0" w:rsidP="00D246E0">
      <w:pPr>
        <w:numPr>
          <w:ilvl w:val="0"/>
          <w:numId w:val="26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Традиційний та новий </w:t>
      </w:r>
      <w:proofErr w:type="spellStart"/>
      <w:r w:rsidRPr="00761161">
        <w:rPr>
          <w:rFonts w:ascii="Times New Roman" w:hAnsi="Times New Roman"/>
          <w:sz w:val="24"/>
          <w:szCs w:val="24"/>
        </w:rPr>
        <w:t>регіоналізм</w:t>
      </w:r>
      <w:proofErr w:type="spellEnd"/>
      <w:r w:rsidRPr="00761161">
        <w:rPr>
          <w:rFonts w:ascii="Times New Roman" w:hAnsi="Times New Roman"/>
          <w:sz w:val="24"/>
          <w:szCs w:val="24"/>
        </w:rPr>
        <w:t>.</w:t>
      </w:r>
    </w:p>
    <w:p w:rsidR="00D246E0" w:rsidRPr="00761161" w:rsidRDefault="00D246E0" w:rsidP="00D246E0">
      <w:pPr>
        <w:numPr>
          <w:ilvl w:val="0"/>
          <w:numId w:val="26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Виокремити чинники розвитку міжнародних відносин в Азії,  Африці та Океанії у багатосторонньому форматі.</w:t>
      </w: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195003" w:rsidRPr="00761161" w:rsidRDefault="00195003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D246E0" w:rsidRPr="00761161" w:rsidRDefault="00D246E0" w:rsidP="00D246E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3. М</w:t>
      </w:r>
      <w:r w:rsidRPr="00761161">
        <w:rPr>
          <w:rFonts w:ascii="Times New Roman" w:hAnsi="Times New Roman"/>
          <w:b/>
          <w:caps/>
          <w:sz w:val="24"/>
          <w:szCs w:val="24"/>
          <w:lang w:eastAsia="uk-UA"/>
        </w:rPr>
        <w:t>іжурядові  організації країн на Близькому Сході (10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 год.)</w:t>
      </w:r>
    </w:p>
    <w:p w:rsidR="00D246E0" w:rsidRPr="00761161" w:rsidRDefault="00D246E0" w:rsidP="00D246E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Лекція 3. </w:t>
      </w:r>
      <w:r w:rsidRPr="00761161">
        <w:rPr>
          <w:rFonts w:ascii="Times New Roman" w:hAnsi="Times New Roman"/>
          <w:b/>
          <w:sz w:val="24"/>
          <w:szCs w:val="24"/>
        </w:rPr>
        <w:t>М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>іжурядові  організації країн на Близькому Сході – 2 год.</w:t>
      </w:r>
    </w:p>
    <w:p w:rsidR="00D246E0" w:rsidRPr="00761161" w:rsidRDefault="00D246E0" w:rsidP="00D246E0">
      <w:pPr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Формування та еволюція ідей панарабізму. Створення Ліги арабських держав </w:t>
      </w:r>
      <w:r w:rsidRPr="00761161">
        <w:rPr>
          <w:rFonts w:ascii="Times New Roman" w:hAnsi="Times New Roman"/>
          <w:sz w:val="24"/>
          <w:szCs w:val="24"/>
          <w:lang w:eastAsia="ru-RU"/>
        </w:rPr>
        <w:t>(ЛАД)</w:t>
      </w:r>
      <w:r w:rsidRPr="00761161">
        <w:rPr>
          <w:rFonts w:ascii="Times New Roman" w:hAnsi="Times New Roman"/>
          <w:sz w:val="24"/>
          <w:szCs w:val="24"/>
        </w:rPr>
        <w:t xml:space="preserve"> . </w:t>
      </w:r>
    </w:p>
    <w:p w:rsidR="00D246E0" w:rsidRPr="00761161" w:rsidRDefault="00D246E0" w:rsidP="00D246E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ЛАД: цілі, принципи, структура, основні напрямки діяльності.</w:t>
      </w:r>
    </w:p>
    <w:p w:rsidR="00D246E0" w:rsidRPr="00761161" w:rsidRDefault="00D246E0" w:rsidP="00D246E0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ЛАД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Pr="00761161">
        <w:rPr>
          <w:rFonts w:ascii="Times New Roman" w:hAnsi="Times New Roman"/>
          <w:sz w:val="24"/>
          <w:szCs w:val="24"/>
        </w:rPr>
        <w:t xml:space="preserve"> глобальних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1161">
        <w:rPr>
          <w:rFonts w:ascii="Times New Roman" w:hAnsi="Times New Roman"/>
          <w:sz w:val="24"/>
          <w:szCs w:val="24"/>
        </w:rPr>
        <w:t xml:space="preserve">та 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регіональних </w:t>
      </w:r>
      <w:r w:rsidRPr="00761161">
        <w:rPr>
          <w:rFonts w:ascii="Times New Roman" w:hAnsi="Times New Roman"/>
          <w:sz w:val="24"/>
          <w:szCs w:val="24"/>
        </w:rPr>
        <w:t>процесах</w:t>
      </w:r>
      <w:r w:rsidRPr="00761161">
        <w:rPr>
          <w:rFonts w:ascii="Times New Roman" w:hAnsi="Times New Roman"/>
          <w:sz w:val="24"/>
          <w:szCs w:val="24"/>
          <w:lang w:eastAsia="ru-RU"/>
        </w:rPr>
        <w:t>.</w:t>
      </w:r>
    </w:p>
    <w:p w:rsidR="00D246E0" w:rsidRPr="00761161" w:rsidRDefault="00D246E0" w:rsidP="00D246E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Рада співробітництва арабських держав Перської затоки (РСАДПЗ): цілі, принципи, структура, основні напрямки діяльності.</w:t>
      </w:r>
    </w:p>
    <w:p w:rsidR="00D246E0" w:rsidRPr="00761161" w:rsidRDefault="00D246E0" w:rsidP="00D246E0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</w:rPr>
        <w:t xml:space="preserve">РСАДПЗ </w:t>
      </w:r>
      <w:r w:rsidRPr="00761161">
        <w:rPr>
          <w:rFonts w:ascii="Times New Roman" w:hAnsi="Times New Roman"/>
          <w:sz w:val="24"/>
          <w:szCs w:val="24"/>
          <w:lang w:eastAsia="ru-RU"/>
        </w:rPr>
        <w:t>у</w:t>
      </w:r>
      <w:r w:rsidRPr="00761161">
        <w:rPr>
          <w:rFonts w:ascii="Times New Roman" w:hAnsi="Times New Roman"/>
          <w:sz w:val="24"/>
          <w:szCs w:val="24"/>
        </w:rPr>
        <w:t xml:space="preserve"> глобальних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1161">
        <w:rPr>
          <w:rFonts w:ascii="Times New Roman" w:hAnsi="Times New Roman"/>
          <w:sz w:val="24"/>
          <w:szCs w:val="24"/>
        </w:rPr>
        <w:t xml:space="preserve">та 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регіональних </w:t>
      </w:r>
      <w:r w:rsidRPr="00761161">
        <w:rPr>
          <w:rFonts w:ascii="Times New Roman" w:hAnsi="Times New Roman"/>
          <w:sz w:val="24"/>
          <w:szCs w:val="24"/>
        </w:rPr>
        <w:t>процесах</w:t>
      </w:r>
      <w:r w:rsidRPr="00761161">
        <w:rPr>
          <w:rFonts w:ascii="Times New Roman" w:hAnsi="Times New Roman"/>
          <w:sz w:val="24"/>
          <w:szCs w:val="24"/>
          <w:lang w:eastAsia="ru-RU"/>
        </w:rPr>
        <w:t>.</w:t>
      </w:r>
      <w:r w:rsidRPr="00761161">
        <w:rPr>
          <w:rFonts w:ascii="Times New Roman" w:hAnsi="Times New Roman"/>
          <w:sz w:val="24"/>
          <w:szCs w:val="24"/>
        </w:rPr>
        <w:t>.</w:t>
      </w:r>
    </w:p>
    <w:p w:rsidR="00D246E0" w:rsidRPr="00761161" w:rsidRDefault="00D246E0" w:rsidP="00D246E0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 xml:space="preserve">Інтеграційні процеси в </w:t>
      </w:r>
      <w:proofErr w:type="spellStart"/>
      <w:r w:rsidRPr="00761161">
        <w:rPr>
          <w:rFonts w:ascii="Times New Roman" w:hAnsi="Times New Roman"/>
          <w:sz w:val="24"/>
          <w:szCs w:val="24"/>
          <w:lang w:eastAsia="ru-RU"/>
        </w:rPr>
        <w:t>субрегіоні</w:t>
      </w:r>
      <w:proofErr w:type="spellEnd"/>
      <w:r w:rsidRPr="0076116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eastAsia="ru-RU"/>
        </w:rPr>
        <w:t>Магрибу</w:t>
      </w:r>
      <w:proofErr w:type="spellEnd"/>
      <w:r w:rsidRPr="0076116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10E6">
        <w:rPr>
          <w:rFonts w:ascii="Times New Roman" w:hAnsi="Times New Roman"/>
          <w:sz w:val="24"/>
          <w:szCs w:val="24"/>
          <w:lang w:eastAsia="ru-RU"/>
        </w:rPr>
        <w:t>проблеми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 та перспективи.</w:t>
      </w:r>
    </w:p>
    <w:p w:rsidR="00D246E0" w:rsidRPr="00761161" w:rsidRDefault="00D246E0" w:rsidP="00D246E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D246E0" w:rsidRPr="00761161" w:rsidRDefault="00D246E0" w:rsidP="00D246E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D246E0" w:rsidRPr="00761161" w:rsidRDefault="00D246E0" w:rsidP="00D246E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Семінар 2.</w:t>
      </w:r>
      <w:r w:rsidRPr="0076116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61161">
        <w:rPr>
          <w:rFonts w:ascii="Times New Roman" w:hAnsi="Times New Roman"/>
          <w:b/>
          <w:i/>
          <w:sz w:val="24"/>
          <w:szCs w:val="24"/>
        </w:rPr>
        <w:t>Р</w:t>
      </w: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егіональні міждержавні організації та інтеграційні процеси на Близькому Сході – 2 год.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D246E0" w:rsidRPr="00761161" w:rsidRDefault="00D246E0" w:rsidP="00D246E0">
      <w:pPr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ЛАД: цілі, принципи, структура, прийняття рішень.</w:t>
      </w:r>
    </w:p>
    <w:p w:rsidR="00D246E0" w:rsidRPr="00761161" w:rsidRDefault="00D246E0" w:rsidP="00D246E0">
      <w:pPr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ЛАД та регіональна інтеграція на Арабському Сході</w:t>
      </w:r>
    </w:p>
    <w:p w:rsidR="00D246E0" w:rsidRPr="00761161" w:rsidRDefault="00D246E0" w:rsidP="00D246E0">
      <w:pPr>
        <w:numPr>
          <w:ilvl w:val="0"/>
          <w:numId w:val="10"/>
        </w:numPr>
        <w:tabs>
          <w:tab w:val="clear" w:pos="360"/>
          <w:tab w:val="num" w:pos="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Інтеграційні процеси в </w:t>
      </w:r>
      <w:proofErr w:type="spellStart"/>
      <w:r w:rsidRPr="00761161">
        <w:rPr>
          <w:rFonts w:ascii="Times New Roman" w:hAnsi="Times New Roman"/>
          <w:sz w:val="24"/>
          <w:szCs w:val="24"/>
        </w:rPr>
        <w:t>субрегіоні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Перської затоки.</w:t>
      </w:r>
    </w:p>
    <w:p w:rsidR="00D246E0" w:rsidRPr="00761161" w:rsidRDefault="00D246E0" w:rsidP="00D246E0">
      <w:pPr>
        <w:numPr>
          <w:ilvl w:val="0"/>
          <w:numId w:val="10"/>
        </w:numPr>
        <w:tabs>
          <w:tab w:val="clear" w:pos="360"/>
          <w:tab w:val="num" w:pos="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Інтеграційні процеси в </w:t>
      </w:r>
      <w:proofErr w:type="spellStart"/>
      <w:r w:rsidRPr="00761161">
        <w:rPr>
          <w:rFonts w:ascii="Times New Roman" w:hAnsi="Times New Roman"/>
          <w:sz w:val="24"/>
          <w:szCs w:val="24"/>
        </w:rPr>
        <w:t>субрегіоні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</w:rPr>
        <w:t>Магрибу</w:t>
      </w:r>
      <w:proofErr w:type="spellEnd"/>
      <w:r w:rsidRPr="00761161">
        <w:rPr>
          <w:rFonts w:ascii="Times New Roman" w:hAnsi="Times New Roman"/>
          <w:sz w:val="24"/>
          <w:szCs w:val="24"/>
        </w:rPr>
        <w:t>: проблеми та перспективи.</w:t>
      </w:r>
    </w:p>
    <w:p w:rsidR="00D246E0" w:rsidRPr="00761161" w:rsidRDefault="00D246E0" w:rsidP="00D246E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>Завдання для самостійної роботи</w:t>
      </w:r>
      <w:r w:rsidRPr="00761161">
        <w:rPr>
          <w:rFonts w:ascii="Times New Roman" w:hAnsi="Times New Roman"/>
          <w:b/>
          <w:sz w:val="24"/>
          <w:szCs w:val="24"/>
        </w:rPr>
        <w:t>:</w:t>
      </w:r>
      <w:r w:rsidRPr="00761161">
        <w:rPr>
          <w:rFonts w:ascii="Times New Roman" w:hAnsi="Times New Roman"/>
          <w:b/>
          <w:i/>
          <w:sz w:val="24"/>
          <w:szCs w:val="24"/>
        </w:rPr>
        <w:t xml:space="preserve"> - (6 год.)</w:t>
      </w:r>
    </w:p>
    <w:p w:rsidR="00D246E0" w:rsidRPr="00761161" w:rsidRDefault="00D246E0" w:rsidP="00D246E0">
      <w:pPr>
        <w:tabs>
          <w:tab w:val="left" w:pos="1080"/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Підготувати  розгорнуті тези для дискусії</w:t>
      </w:r>
      <w:r w:rsidRPr="00761161">
        <w:rPr>
          <w:rFonts w:ascii="Times New Roman" w:hAnsi="Times New Roman"/>
          <w:b/>
          <w:sz w:val="24"/>
          <w:szCs w:val="24"/>
        </w:rPr>
        <w:t xml:space="preserve"> </w:t>
      </w:r>
      <w:r w:rsidRPr="00761161">
        <w:rPr>
          <w:rFonts w:ascii="Times New Roman" w:hAnsi="Times New Roman"/>
          <w:sz w:val="24"/>
          <w:szCs w:val="24"/>
        </w:rPr>
        <w:t xml:space="preserve">«Як, на Вашу думку, вплине розвиток арабського </w:t>
      </w:r>
      <w:proofErr w:type="spellStart"/>
      <w:r w:rsidRPr="00761161">
        <w:rPr>
          <w:rFonts w:ascii="Times New Roman" w:hAnsi="Times New Roman"/>
          <w:sz w:val="24"/>
          <w:szCs w:val="24"/>
        </w:rPr>
        <w:t>субрегіоналізму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на подальший </w:t>
      </w:r>
      <w:proofErr w:type="spellStart"/>
      <w:r w:rsidRPr="00761161">
        <w:rPr>
          <w:rFonts w:ascii="Times New Roman" w:hAnsi="Times New Roman"/>
          <w:sz w:val="24"/>
          <w:szCs w:val="24"/>
        </w:rPr>
        <w:t>розиток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міжарабської системи»?</w:t>
      </w:r>
    </w:p>
    <w:p w:rsidR="00D246E0" w:rsidRPr="00761161" w:rsidRDefault="00D246E0" w:rsidP="00D246E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Які рівні розгортання інтеграційних процесів можна виокремити на Близькому Сході?</w:t>
      </w:r>
    </w:p>
    <w:p w:rsidR="00D246E0" w:rsidRPr="00761161" w:rsidRDefault="00D246E0" w:rsidP="00D246E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Чим умотивовані різні підходи до проблеми формування близькосхідного спільного економічного простору?</w:t>
      </w:r>
    </w:p>
    <w:p w:rsidR="00D246E0" w:rsidRPr="00761161" w:rsidRDefault="00D246E0" w:rsidP="00D246E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Проаналізуйте причини неефективності інтеграційних проектів в рамках ЛАД в контексті проблем політичного лідерства.</w:t>
      </w:r>
    </w:p>
    <w:p w:rsidR="00D246E0" w:rsidRPr="00761161" w:rsidRDefault="00D246E0" w:rsidP="00D246E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Що може стати об’єднувальним чинником для держав-членів РСАДПЗ на шляху до консолідації та подолання внутрішніх суперечностей?</w:t>
      </w:r>
    </w:p>
    <w:p w:rsidR="00D246E0" w:rsidRPr="00761161" w:rsidRDefault="00D246E0" w:rsidP="00D246E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Які політичні та економічні проблеми заважають ефективному функціонуванню Союзу арабського </w:t>
      </w:r>
      <w:proofErr w:type="spellStart"/>
      <w:r w:rsidRPr="00761161">
        <w:rPr>
          <w:rFonts w:ascii="Times New Roman" w:hAnsi="Times New Roman"/>
          <w:sz w:val="24"/>
          <w:szCs w:val="24"/>
        </w:rPr>
        <w:t>Магрибу</w:t>
      </w:r>
      <w:proofErr w:type="spellEnd"/>
      <w:r w:rsidRPr="00761161">
        <w:rPr>
          <w:rFonts w:ascii="Times New Roman" w:hAnsi="Times New Roman"/>
          <w:sz w:val="24"/>
          <w:szCs w:val="24"/>
        </w:rPr>
        <w:t>?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4. Діяльність міжнародних організацій з урегулювання конфліктів на Близькому Сході (10</w:t>
      </w:r>
      <w:r w:rsidRPr="00761161">
        <w:rPr>
          <w:rFonts w:ascii="Times New Roman" w:hAnsi="Times New Roman"/>
          <w:b/>
          <w:sz w:val="24"/>
          <w:szCs w:val="24"/>
        </w:rPr>
        <w:t xml:space="preserve"> год.)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Лекція 4. </w:t>
      </w:r>
      <w:r w:rsidRPr="00761161">
        <w:rPr>
          <w:rFonts w:ascii="Times New Roman" w:hAnsi="Times New Roman"/>
          <w:b/>
          <w:sz w:val="24"/>
          <w:szCs w:val="24"/>
        </w:rPr>
        <w:t xml:space="preserve">Діяльність міжнародних організацій з урегулювання конфліктів на Близькому Сході – 2 год. </w:t>
      </w:r>
    </w:p>
    <w:p w:rsidR="00D246E0" w:rsidRPr="00761161" w:rsidRDefault="00D246E0" w:rsidP="00D246E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ЛАД і концепція колективної безпеки. </w:t>
      </w:r>
    </w:p>
    <w:p w:rsidR="00D246E0" w:rsidRPr="00761161" w:rsidRDefault="00D246E0" w:rsidP="00D246E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Еволюція позиції ЛАД стосовно врегулювання арабо-ізраїльського конфлікту. </w:t>
      </w:r>
    </w:p>
    <w:p w:rsidR="00D246E0" w:rsidRPr="00761161" w:rsidRDefault="00D246E0" w:rsidP="00D246E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>ЛАД та врегулювання ліванського конфлікту.</w:t>
      </w:r>
    </w:p>
    <w:p w:rsidR="00D246E0" w:rsidRPr="00761161" w:rsidRDefault="00D246E0" w:rsidP="00D246E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>РСАДПЗ та проблеми регіональної безпеки.</w:t>
      </w:r>
    </w:p>
    <w:p w:rsidR="00D246E0" w:rsidRPr="00761161" w:rsidRDefault="00D246E0" w:rsidP="00D246E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Підходи ЛАД та РСАДПЗ щодо врегулювання  конфліктів «арабської весни». 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lastRenderedPageBreak/>
        <w:t>Семінар 3.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761161">
        <w:rPr>
          <w:rFonts w:ascii="Times New Roman" w:hAnsi="Times New Roman"/>
          <w:b/>
          <w:i/>
          <w:sz w:val="24"/>
          <w:szCs w:val="24"/>
        </w:rPr>
        <w:t>Діяльність міжнародних організацій з врегулювання конфліктів на Близькому Сході</w:t>
      </w:r>
      <w:r w:rsidRPr="0076116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– 2 год.</w:t>
      </w:r>
    </w:p>
    <w:p w:rsidR="00D246E0" w:rsidRPr="00761161" w:rsidRDefault="00195003" w:rsidP="00195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D246E0" w:rsidRPr="00761161">
        <w:rPr>
          <w:rFonts w:ascii="Times New Roman" w:hAnsi="Times New Roman"/>
          <w:sz w:val="24"/>
          <w:szCs w:val="24"/>
          <w:lang w:eastAsia="uk-UA"/>
        </w:rPr>
        <w:t xml:space="preserve">ЛАД і концепція колективної безпеки. Механізм  колективної  безпеки Ліги. </w:t>
      </w:r>
    </w:p>
    <w:p w:rsidR="00D246E0" w:rsidRPr="00761161" w:rsidRDefault="00195003" w:rsidP="00195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D246E0" w:rsidRPr="00761161">
        <w:rPr>
          <w:rFonts w:ascii="Times New Roman" w:hAnsi="Times New Roman"/>
          <w:sz w:val="24"/>
          <w:szCs w:val="24"/>
          <w:lang w:eastAsia="uk-UA"/>
        </w:rPr>
        <w:t xml:space="preserve">Еволюція позиції ЛАД стосовно врегулювання арабо-ізраїльського конфлікту. </w:t>
      </w:r>
    </w:p>
    <w:p w:rsidR="00D246E0" w:rsidRPr="00761161" w:rsidRDefault="00195003" w:rsidP="00195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="00D246E0" w:rsidRPr="00761161">
        <w:rPr>
          <w:rFonts w:ascii="Times New Roman" w:hAnsi="Times New Roman"/>
          <w:sz w:val="24"/>
          <w:szCs w:val="24"/>
          <w:lang w:eastAsia="uk-UA"/>
        </w:rPr>
        <w:t>ЛАД та кризи в Перській затоці.</w:t>
      </w:r>
    </w:p>
    <w:p w:rsidR="00D246E0" w:rsidRPr="00761161" w:rsidRDefault="00195003" w:rsidP="00195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4. </w:t>
      </w:r>
      <w:r w:rsidR="00D246E0" w:rsidRPr="00761161">
        <w:rPr>
          <w:rFonts w:ascii="Times New Roman" w:hAnsi="Times New Roman"/>
          <w:sz w:val="24"/>
          <w:szCs w:val="24"/>
          <w:lang w:eastAsia="uk-UA"/>
        </w:rPr>
        <w:t>РСАДПЗ та проблеми регіональної безпеки.</w:t>
      </w:r>
    </w:p>
    <w:p w:rsidR="00D246E0" w:rsidRPr="00761161" w:rsidRDefault="00195003" w:rsidP="00195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5. </w:t>
      </w:r>
      <w:r w:rsidR="00D246E0" w:rsidRPr="00761161">
        <w:rPr>
          <w:rFonts w:ascii="Times New Roman" w:hAnsi="Times New Roman"/>
          <w:sz w:val="24"/>
          <w:szCs w:val="24"/>
          <w:lang w:eastAsia="uk-UA"/>
        </w:rPr>
        <w:t xml:space="preserve">Підходи ЛАД та РСАДПЗ щодо врегулювання  конфліктів «арабської весни». 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 xml:space="preserve">Завдання для самостійної роботи ( 6 год.). </w:t>
      </w:r>
    </w:p>
    <w:p w:rsidR="00D246E0" w:rsidRPr="00761161" w:rsidRDefault="00D246E0" w:rsidP="00D246E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Порівняти підходи ЛАД до врегулювання криз в Перській Затоці 1961 р. та 1990-1991 р. </w:t>
      </w:r>
    </w:p>
    <w:p w:rsidR="00D246E0" w:rsidRPr="00761161" w:rsidRDefault="00D246E0" w:rsidP="00D246E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numPr>
          <w:ilvl w:val="3"/>
          <w:numId w:val="12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Які чинники мали визначальний вплив на ефективність діяльності ЛАД із врегулювання конфліктів?</w:t>
      </w:r>
    </w:p>
    <w:p w:rsidR="00D246E0" w:rsidRPr="00761161" w:rsidRDefault="00D246E0" w:rsidP="00D246E0">
      <w:pPr>
        <w:numPr>
          <w:ilvl w:val="3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Дайте характеристику моделі ЛАД, апробованої у процесі врегулювання ліванського конфлікту 1975–1976 рр.</w:t>
      </w:r>
    </w:p>
    <w:p w:rsidR="00D246E0" w:rsidRPr="00761161" w:rsidRDefault="00D246E0" w:rsidP="00D246E0">
      <w:pPr>
        <w:numPr>
          <w:ilvl w:val="3"/>
          <w:numId w:val="12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Дайте характеристику основних етапів діяльності ЛАД із врегулювання ліванської кризи 1988–1990 рр.</w:t>
      </w:r>
    </w:p>
    <w:p w:rsidR="00D246E0" w:rsidRPr="00761161" w:rsidRDefault="00D246E0" w:rsidP="00D246E0">
      <w:pPr>
        <w:numPr>
          <w:ilvl w:val="3"/>
          <w:numId w:val="12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Визначте, у чому полягає принципова відміна моделі врегулювання ліванської кризи, запропонована ЛАД у </w:t>
      </w:r>
      <w:proofErr w:type="spellStart"/>
      <w:r w:rsidRPr="00761161">
        <w:rPr>
          <w:rFonts w:ascii="Times New Roman" w:hAnsi="Times New Roman"/>
          <w:sz w:val="24"/>
          <w:szCs w:val="24"/>
        </w:rPr>
        <w:t>Ет-Таїфі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в 1989 р., від моделей, апробованих у 1970–1980-х рр.</w:t>
      </w:r>
    </w:p>
    <w:p w:rsidR="00D246E0" w:rsidRPr="00761161" w:rsidRDefault="00D246E0" w:rsidP="00D246E0">
      <w:pPr>
        <w:numPr>
          <w:ilvl w:val="3"/>
          <w:numId w:val="12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Проаналізуйте еволюцію підходів ЛАД до врегулювання арабо-ізраїльського конфлікту.</w:t>
      </w:r>
    </w:p>
    <w:p w:rsidR="00D246E0" w:rsidRPr="00761161" w:rsidRDefault="00D246E0" w:rsidP="00D246E0">
      <w:pPr>
        <w:numPr>
          <w:ilvl w:val="3"/>
          <w:numId w:val="12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Які чинники мали визначальний вплив на формування позиції держав-членів </w:t>
      </w:r>
      <w:r w:rsidRPr="00761161">
        <w:rPr>
          <w:rFonts w:ascii="Times New Roman" w:hAnsi="Times New Roman"/>
          <w:sz w:val="24"/>
          <w:szCs w:val="24"/>
          <w:lang w:eastAsia="uk-UA"/>
        </w:rPr>
        <w:t>РСАДПЗ щодо подій «арабської весни»?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246E0" w:rsidRPr="00761161" w:rsidRDefault="00D246E0" w:rsidP="00D246E0">
      <w:p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246E0" w:rsidRPr="00761161" w:rsidRDefault="00D246E0" w:rsidP="00D246E0">
      <w:p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246E0" w:rsidRPr="00761161" w:rsidRDefault="00D246E0" w:rsidP="00D246E0">
      <w:p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5. Організація Азійсько-тихоокеанського економічного співробітництва (АТЕС) (11</w:t>
      </w:r>
      <w:r w:rsidRPr="00761161">
        <w:rPr>
          <w:rFonts w:ascii="Times New Roman" w:hAnsi="Times New Roman"/>
          <w:b/>
          <w:sz w:val="24"/>
          <w:szCs w:val="24"/>
        </w:rPr>
        <w:t xml:space="preserve"> год.)</w:t>
      </w:r>
    </w:p>
    <w:p w:rsidR="00D246E0" w:rsidRPr="00761161" w:rsidRDefault="00D246E0" w:rsidP="00D246E0">
      <w:pPr>
        <w:numPr>
          <w:ilvl w:val="0"/>
          <w:numId w:val="14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Передумови створення Організації Азійсько-тихоокеанського економічного співробітництва (АТЕС).</w:t>
      </w:r>
    </w:p>
    <w:p w:rsidR="00D246E0" w:rsidRPr="00761161" w:rsidRDefault="00D246E0" w:rsidP="00D24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Цілі, принципи та організаційна структура АТЕС.</w:t>
      </w:r>
    </w:p>
    <w:p w:rsidR="00D246E0" w:rsidRPr="00761161" w:rsidRDefault="00D246E0" w:rsidP="00D246E0">
      <w:pPr>
        <w:numPr>
          <w:ilvl w:val="0"/>
          <w:numId w:val="14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Економічні параметри та результати діяльності АТЕС.</w:t>
      </w:r>
    </w:p>
    <w:p w:rsidR="00D246E0" w:rsidRPr="00761161" w:rsidRDefault="00D246E0" w:rsidP="00D24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АТЕС в стратегії ключових акторів Азійсько-тихоокеанського регіону: США, Китаю, Японії, Австралії.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>Семінар  4. Організація Азійсько-тихоокеанського економічного співробітництва (АТЕС) – 2 год.</w:t>
      </w:r>
    </w:p>
    <w:p w:rsidR="00D246E0" w:rsidRPr="00761161" w:rsidRDefault="00D246E0" w:rsidP="00195003">
      <w:pPr>
        <w:numPr>
          <w:ilvl w:val="0"/>
          <w:numId w:val="14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Передумови створення Організації Азійсько-тихоокеанського економічного співробітництва (АТЕС).</w:t>
      </w:r>
    </w:p>
    <w:p w:rsidR="00D246E0" w:rsidRPr="00761161" w:rsidRDefault="00D246E0" w:rsidP="0019500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Цілі, принципи та організаційна структура АТЕС.</w:t>
      </w:r>
    </w:p>
    <w:p w:rsidR="00D246E0" w:rsidRPr="00761161" w:rsidRDefault="00D246E0" w:rsidP="00195003">
      <w:pPr>
        <w:numPr>
          <w:ilvl w:val="0"/>
          <w:numId w:val="14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Економічні параметри та результати діяльності АТЕС.</w:t>
      </w:r>
    </w:p>
    <w:p w:rsidR="00D246E0" w:rsidRPr="00761161" w:rsidRDefault="00D246E0" w:rsidP="0019500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АТЕС в стратегії ключових акторів Азійсько-тихоокеанського регіону: США, Китаю, Японії, Австралії.</w:t>
      </w:r>
    </w:p>
    <w:p w:rsidR="00D246E0" w:rsidRPr="00761161" w:rsidRDefault="00D246E0" w:rsidP="00D246E0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E0" w:rsidRPr="00761161" w:rsidRDefault="00D246E0" w:rsidP="00D246E0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>Завдання для самостійної роботи: - (7 год.)</w:t>
      </w:r>
    </w:p>
    <w:p w:rsidR="00D246E0" w:rsidRPr="00761161" w:rsidRDefault="00D246E0" w:rsidP="00D246E0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Підготувати реферат на тему: «Перспективи розвитку АТЕС в XXI столітті»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1.Які передумови створення АТЕС?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2. Перерахуйте основні органи АТЕС та окресліть їх повноваження.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3. З якими міжнародними організаціями співпрацює АТЕС?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lastRenderedPageBreak/>
        <w:t>4. Які основні результати діяльності Азійсько-Тихоокеанського економічного співробітництва?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5. Охарактеризуйте роль АТЕС в </w:t>
      </w:r>
      <w:proofErr w:type="spellStart"/>
      <w:r w:rsidRPr="00761161">
        <w:rPr>
          <w:rFonts w:ascii="Times New Roman" w:hAnsi="Times New Roman"/>
          <w:sz w:val="24"/>
          <w:szCs w:val="24"/>
        </w:rPr>
        <w:t>в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стратегії ключових акторів Азійсько-тихоокеанського регіону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6. Асоціація держав Південно-Східної Азії (АСЕАН) (9</w:t>
      </w:r>
      <w:r w:rsidRPr="00761161">
        <w:rPr>
          <w:rFonts w:ascii="Times New Roman" w:hAnsi="Times New Roman"/>
          <w:b/>
          <w:sz w:val="24"/>
          <w:szCs w:val="24"/>
        </w:rPr>
        <w:t xml:space="preserve"> год.)</w:t>
      </w: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Лекція 6. </w:t>
      </w:r>
      <w:r w:rsidRPr="00761161">
        <w:rPr>
          <w:rFonts w:ascii="Times New Roman" w:hAnsi="Times New Roman"/>
          <w:b/>
          <w:sz w:val="24"/>
          <w:szCs w:val="24"/>
        </w:rPr>
        <w:t xml:space="preserve">Асоціація держав Південно-Східної Азії (АСЕАН) – 2 год. </w:t>
      </w: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246E0" w:rsidRPr="00761161" w:rsidRDefault="00D246E0" w:rsidP="00D246E0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>Політичні та економічні передумови створення АСЕАН.</w:t>
      </w:r>
    </w:p>
    <w:p w:rsidR="00D246E0" w:rsidRPr="00761161" w:rsidRDefault="00D246E0" w:rsidP="00D246E0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 xml:space="preserve">Статут, цілі, членство, організаційна структура АСЕАН. </w:t>
      </w:r>
    </w:p>
    <w:p w:rsidR="00D246E0" w:rsidRPr="00761161" w:rsidRDefault="00D246E0" w:rsidP="00D246E0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>Політичні та економічні результати діяльності АСЕАН.</w:t>
      </w:r>
    </w:p>
    <w:p w:rsidR="00D246E0" w:rsidRPr="00761161" w:rsidRDefault="00195003" w:rsidP="00D246E0">
      <w:pPr>
        <w:pStyle w:val="a4"/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="00D246E0" w:rsidRPr="00761161">
        <w:rPr>
          <w:rFonts w:ascii="Times New Roman" w:hAnsi="Times New Roman"/>
          <w:sz w:val="24"/>
          <w:szCs w:val="24"/>
          <w:lang w:val="uk-UA"/>
        </w:rPr>
        <w:t>Безпековий</w:t>
      </w:r>
      <w:proofErr w:type="spellEnd"/>
      <w:r w:rsidR="00D246E0" w:rsidRPr="00761161">
        <w:rPr>
          <w:rFonts w:ascii="Times New Roman" w:hAnsi="Times New Roman"/>
          <w:sz w:val="24"/>
          <w:szCs w:val="24"/>
          <w:lang w:val="uk-UA"/>
        </w:rPr>
        <w:t xml:space="preserve"> чинник в діяльності АСЕАН.</w:t>
      </w:r>
    </w:p>
    <w:p w:rsidR="00D246E0" w:rsidRPr="00761161" w:rsidRDefault="00D246E0" w:rsidP="00D246E0">
      <w:pPr>
        <w:numPr>
          <w:ilvl w:val="0"/>
          <w:numId w:val="2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Проблеми і перспективи співпраці АСЕАН і КНР.</w:t>
      </w: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ru-RU"/>
        </w:rPr>
        <w:t>Завдання для самостійної роботи: - (</w:t>
      </w:r>
      <w:r w:rsidRPr="00761161">
        <w:rPr>
          <w:rFonts w:ascii="Times New Roman" w:hAnsi="Times New Roman"/>
          <w:b/>
          <w:i/>
          <w:sz w:val="24"/>
          <w:szCs w:val="24"/>
        </w:rPr>
        <w:t>7</w:t>
      </w:r>
      <w:r w:rsidRPr="0076116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год.).</w:t>
      </w:r>
    </w:p>
    <w:p w:rsidR="00D246E0" w:rsidRPr="00761161" w:rsidRDefault="00D246E0" w:rsidP="00D246E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 xml:space="preserve">Підготувати </w:t>
      </w:r>
      <w:r w:rsidRPr="00761161">
        <w:rPr>
          <w:rFonts w:ascii="Times New Roman" w:hAnsi="Times New Roman"/>
          <w:sz w:val="24"/>
          <w:szCs w:val="24"/>
        </w:rPr>
        <w:t xml:space="preserve">розширені </w:t>
      </w:r>
      <w:r w:rsidRPr="00761161">
        <w:rPr>
          <w:rFonts w:ascii="Times New Roman" w:hAnsi="Times New Roman"/>
          <w:sz w:val="24"/>
          <w:szCs w:val="24"/>
          <w:lang w:eastAsia="ru-RU"/>
        </w:rPr>
        <w:t xml:space="preserve">тези доповіді </w:t>
      </w:r>
      <w:r w:rsidRPr="0076116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761161">
        <w:rPr>
          <w:rFonts w:ascii="Times New Roman" w:hAnsi="Times New Roman"/>
          <w:sz w:val="24"/>
          <w:szCs w:val="24"/>
          <w:lang w:eastAsia="ru-RU"/>
        </w:rPr>
        <w:t>Особливості інтеграційних процесів в Південно-Східній Азії</w:t>
      </w:r>
      <w:r w:rsidRPr="0076116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61161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Контрольні запитання та завдання 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>1.  Визначити політичні та економічні передумови створення АСЕАН.</w:t>
      </w:r>
    </w:p>
    <w:p w:rsidR="00D246E0" w:rsidRPr="00761161" w:rsidRDefault="00D246E0" w:rsidP="00D246E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>Які особливості механізму прийняття рішень в АСЕАН? Розкрийте сутність формули “10 мінус Х”.</w:t>
      </w:r>
    </w:p>
    <w:p w:rsidR="00D246E0" w:rsidRPr="00761161" w:rsidRDefault="00D246E0" w:rsidP="00D246E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>Охарактеризуйте систему концентричних кіл співробітництва АСЕАН,  запропоновану Е.</w:t>
      </w:r>
      <w:proofErr w:type="spellStart"/>
      <w:r w:rsidRPr="00761161">
        <w:rPr>
          <w:rFonts w:ascii="Times New Roman" w:hAnsi="Times New Roman"/>
          <w:sz w:val="24"/>
          <w:szCs w:val="24"/>
          <w:lang w:eastAsia="ru-RU"/>
        </w:rPr>
        <w:t>Фрост</w:t>
      </w:r>
      <w:proofErr w:type="spellEnd"/>
      <w:r w:rsidRPr="00761161">
        <w:rPr>
          <w:rFonts w:ascii="Times New Roman" w:hAnsi="Times New Roman"/>
          <w:sz w:val="24"/>
          <w:szCs w:val="24"/>
          <w:lang w:eastAsia="ru-RU"/>
        </w:rPr>
        <w:t>.</w:t>
      </w:r>
    </w:p>
    <w:p w:rsidR="00D246E0" w:rsidRPr="00761161" w:rsidRDefault="00D246E0" w:rsidP="00D246E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 xml:space="preserve">Проаналізуйте процес створення зони вільної торгівлі АСЕАН та визначте його особливості. Вплив яких чинників гальмує процес економічного зближення країн АСЕАН? </w:t>
      </w:r>
    </w:p>
    <w:p w:rsidR="00D246E0" w:rsidRPr="00761161" w:rsidRDefault="00D246E0" w:rsidP="00D246E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 xml:space="preserve">Назвіть та охарактеризуйте етапи діяльності АСЕАН в </w:t>
      </w:r>
      <w:proofErr w:type="spellStart"/>
      <w:r w:rsidRPr="00761161">
        <w:rPr>
          <w:rFonts w:ascii="Times New Roman" w:hAnsi="Times New Roman"/>
          <w:sz w:val="24"/>
          <w:szCs w:val="24"/>
          <w:lang w:eastAsia="ru-RU"/>
        </w:rPr>
        <w:t>безпековій</w:t>
      </w:r>
      <w:proofErr w:type="spellEnd"/>
      <w:r w:rsidRPr="00761161">
        <w:rPr>
          <w:rFonts w:ascii="Times New Roman" w:hAnsi="Times New Roman"/>
          <w:sz w:val="24"/>
          <w:szCs w:val="24"/>
          <w:lang w:eastAsia="ru-RU"/>
        </w:rPr>
        <w:t xml:space="preserve"> сфері.</w:t>
      </w:r>
    </w:p>
    <w:p w:rsidR="00D246E0" w:rsidRPr="00761161" w:rsidRDefault="00D246E0" w:rsidP="00D246E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 xml:space="preserve">В якому документі вперше офіційно було проголошено завдання створення Співтовариства АСЕАН? Проаналізуйте концепцію розвитку АСЕАН.  </w:t>
      </w:r>
    </w:p>
    <w:p w:rsidR="00D246E0" w:rsidRPr="00761161" w:rsidRDefault="00D246E0" w:rsidP="00D246E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161">
        <w:rPr>
          <w:rFonts w:ascii="Times New Roman" w:hAnsi="Times New Roman"/>
          <w:sz w:val="24"/>
          <w:szCs w:val="24"/>
          <w:lang w:eastAsia="ru-RU"/>
        </w:rPr>
        <w:t>Які основні результати діяльності Азійсько-Тихоокеанського економічного співробітництва?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246E0" w:rsidRPr="00761161" w:rsidRDefault="00D246E0" w:rsidP="00D246E0">
      <w:pPr>
        <w:tabs>
          <w:tab w:val="left" w:pos="360"/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 xml:space="preserve">Тема 7. </w:t>
      </w:r>
      <w:r w:rsidRPr="00761161">
        <w:rPr>
          <w:rFonts w:ascii="Times New Roman" w:hAnsi="Times New Roman"/>
          <w:b/>
          <w:caps/>
          <w:sz w:val="24"/>
          <w:szCs w:val="24"/>
          <w:lang w:eastAsia="uk-UA"/>
        </w:rPr>
        <w:t>Південно-азійська асоціація регіонального співробітництва (</w:t>
      </w:r>
      <w:proofErr w:type="spellStart"/>
      <w:r w:rsidRPr="00761161">
        <w:rPr>
          <w:rFonts w:ascii="Times New Roman" w:hAnsi="Times New Roman"/>
          <w:b/>
          <w:caps/>
          <w:sz w:val="24"/>
          <w:szCs w:val="24"/>
          <w:lang w:eastAsia="uk-UA"/>
        </w:rPr>
        <w:t>СААРК</w:t>
      </w:r>
      <w:proofErr w:type="spellEnd"/>
      <w:r w:rsidRPr="00761161">
        <w:rPr>
          <w:rFonts w:ascii="Times New Roman" w:hAnsi="Times New Roman"/>
          <w:b/>
          <w:caps/>
          <w:sz w:val="24"/>
          <w:szCs w:val="24"/>
          <w:lang w:eastAsia="uk-UA"/>
        </w:rPr>
        <w:t xml:space="preserve">) (9 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>год.)</w:t>
      </w: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D246E0" w:rsidRPr="00761161" w:rsidRDefault="00D246E0" w:rsidP="00D246E0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 xml:space="preserve">Семінар 5. </w:t>
      </w: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Південно-азійська асоціація регіонального співробітництва (</w:t>
      </w:r>
      <w:proofErr w:type="spellStart"/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СААРК</w:t>
      </w:r>
      <w:proofErr w:type="spellEnd"/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)</w:t>
      </w:r>
      <w:r w:rsidRPr="007611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>- 2 год.</w:t>
      </w:r>
    </w:p>
    <w:p w:rsidR="00D246E0" w:rsidRPr="00761161" w:rsidRDefault="00D246E0" w:rsidP="00D246E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 xml:space="preserve">Передумови створення  та інституційне становлення </w:t>
      </w:r>
      <w:r w:rsidRPr="00761161">
        <w:rPr>
          <w:rFonts w:ascii="Times New Roman" w:hAnsi="Times New Roman"/>
          <w:sz w:val="24"/>
          <w:szCs w:val="24"/>
          <w:lang w:val="uk-UA" w:eastAsia="uk-UA"/>
        </w:rPr>
        <w:t>Південно-азійської асоціації регіонального співробітництва</w:t>
      </w:r>
      <w:r w:rsidRPr="00761161">
        <w:rPr>
          <w:rFonts w:ascii="Times New Roman" w:hAnsi="Times New Roman"/>
          <w:sz w:val="24"/>
          <w:szCs w:val="24"/>
          <w:lang w:val="uk-UA"/>
        </w:rPr>
        <w:t>.</w:t>
      </w:r>
    </w:p>
    <w:p w:rsidR="00D246E0" w:rsidRPr="00761161" w:rsidRDefault="00D246E0" w:rsidP="00D246E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 xml:space="preserve">Роль та місце </w:t>
      </w:r>
      <w:proofErr w:type="spellStart"/>
      <w:r w:rsidRPr="00761161">
        <w:rPr>
          <w:rFonts w:ascii="Times New Roman" w:hAnsi="Times New Roman"/>
          <w:sz w:val="24"/>
          <w:szCs w:val="24"/>
          <w:lang w:val="uk-UA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  <w:lang w:val="uk-UA"/>
        </w:rPr>
        <w:t xml:space="preserve"> у зовнішній політиці держав-членів.</w:t>
      </w:r>
    </w:p>
    <w:p w:rsidR="00D246E0" w:rsidRPr="00761161" w:rsidRDefault="00D246E0" w:rsidP="00D246E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 xml:space="preserve">Основні напрями регіонального співробітництва в Південній Азії. </w:t>
      </w:r>
    </w:p>
    <w:p w:rsidR="00D246E0" w:rsidRPr="00761161" w:rsidRDefault="00D246E0" w:rsidP="00D246E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 xml:space="preserve">Економічні та політичні чинники, які стримують розвиток співробітництва в рамках </w:t>
      </w:r>
      <w:proofErr w:type="spellStart"/>
      <w:r w:rsidRPr="00761161">
        <w:rPr>
          <w:rFonts w:ascii="Times New Roman" w:hAnsi="Times New Roman"/>
          <w:sz w:val="24"/>
          <w:szCs w:val="24"/>
          <w:lang w:val="uk-UA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  <w:lang w:val="uk-UA"/>
        </w:rPr>
        <w:t>.</w:t>
      </w:r>
    </w:p>
    <w:p w:rsidR="00D246E0" w:rsidRPr="00761161" w:rsidRDefault="00D246E0" w:rsidP="00D246E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>Оцінка перспектив поглиблення інтеграційних процесів в регіоні Південної Азії.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>Завдання для самостійної роботи (7 год.).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Підготувати </w:t>
      </w:r>
      <w:r w:rsidRPr="00761161">
        <w:rPr>
          <w:rFonts w:ascii="Times New Roman" w:hAnsi="Times New Roman"/>
          <w:sz w:val="24"/>
          <w:szCs w:val="24"/>
          <w:lang w:eastAsia="uk-UA"/>
        </w:rPr>
        <w:t xml:space="preserve">есе на тему: «Роль </w:t>
      </w:r>
      <w:proofErr w:type="spellStart"/>
      <w:r w:rsidRPr="00761161">
        <w:rPr>
          <w:rFonts w:ascii="Times New Roman" w:hAnsi="Times New Roman"/>
          <w:sz w:val="24"/>
          <w:szCs w:val="24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в зовнішній </w:t>
      </w:r>
      <w:proofErr w:type="spellStart"/>
      <w:r w:rsidRPr="00761161">
        <w:rPr>
          <w:rFonts w:ascii="Times New Roman" w:hAnsi="Times New Roman"/>
          <w:sz w:val="24"/>
          <w:szCs w:val="24"/>
        </w:rPr>
        <w:t>поліці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Індії в </w:t>
      </w:r>
      <w:proofErr w:type="spellStart"/>
      <w:r w:rsidRPr="00761161">
        <w:rPr>
          <w:rFonts w:ascii="Times New Roman" w:hAnsi="Times New Roman"/>
          <w:sz w:val="24"/>
          <w:szCs w:val="24"/>
        </w:rPr>
        <w:t>південноазійському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регіоні</w:t>
      </w:r>
      <w:r w:rsidRPr="00761161">
        <w:rPr>
          <w:rFonts w:ascii="Times New Roman" w:hAnsi="Times New Roman"/>
          <w:sz w:val="24"/>
          <w:szCs w:val="24"/>
          <w:lang w:eastAsia="uk-UA"/>
        </w:rPr>
        <w:t>»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numPr>
          <w:ilvl w:val="3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</w:rPr>
        <w:t xml:space="preserve">Визначити політичні та економічні передумови створення </w:t>
      </w:r>
      <w:proofErr w:type="spellStart"/>
      <w:r w:rsidRPr="00761161">
        <w:rPr>
          <w:rFonts w:ascii="Times New Roman" w:hAnsi="Times New Roman"/>
          <w:sz w:val="24"/>
          <w:szCs w:val="24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</w:rPr>
        <w:t>.</w:t>
      </w:r>
    </w:p>
    <w:p w:rsidR="00D246E0" w:rsidRPr="00761161" w:rsidRDefault="00D246E0" w:rsidP="00D246E0">
      <w:pPr>
        <w:numPr>
          <w:ilvl w:val="3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</w:rPr>
        <w:lastRenderedPageBreak/>
        <w:t xml:space="preserve">Охарактеризуйте інституційну систему </w:t>
      </w:r>
      <w:proofErr w:type="spellStart"/>
      <w:r w:rsidRPr="00761161">
        <w:rPr>
          <w:rFonts w:ascii="Times New Roman" w:hAnsi="Times New Roman"/>
          <w:sz w:val="24"/>
          <w:szCs w:val="24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</w:rPr>
        <w:t>.</w:t>
      </w:r>
    </w:p>
    <w:p w:rsidR="00D246E0" w:rsidRPr="00761161" w:rsidRDefault="00D246E0" w:rsidP="00D246E0">
      <w:pPr>
        <w:numPr>
          <w:ilvl w:val="3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</w:rPr>
        <w:t xml:space="preserve">Проаналізуйте процес створення зони вільної торгівлі </w:t>
      </w:r>
      <w:proofErr w:type="spellStart"/>
      <w:r w:rsidRPr="00761161">
        <w:rPr>
          <w:rFonts w:ascii="Times New Roman" w:hAnsi="Times New Roman"/>
          <w:sz w:val="24"/>
          <w:szCs w:val="24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та визначте його особливості. Вплив яких чинників гальмує процес економічного зближення країн </w:t>
      </w:r>
      <w:proofErr w:type="spellStart"/>
      <w:r w:rsidRPr="00761161">
        <w:rPr>
          <w:rFonts w:ascii="Times New Roman" w:hAnsi="Times New Roman"/>
          <w:sz w:val="24"/>
          <w:szCs w:val="24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</w:rPr>
        <w:t>.</w:t>
      </w:r>
    </w:p>
    <w:p w:rsidR="00D246E0" w:rsidRPr="00761161" w:rsidRDefault="00D246E0" w:rsidP="00D246E0">
      <w:pPr>
        <w:numPr>
          <w:ilvl w:val="3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</w:rPr>
        <w:t xml:space="preserve">Охарактеризуйте місце </w:t>
      </w:r>
      <w:proofErr w:type="spellStart"/>
      <w:r w:rsidRPr="00761161">
        <w:rPr>
          <w:rFonts w:ascii="Times New Roman" w:hAnsi="Times New Roman"/>
          <w:sz w:val="24"/>
          <w:szCs w:val="24"/>
        </w:rPr>
        <w:t>СААРК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в зовнішній політиці держав-членів.</w:t>
      </w:r>
    </w:p>
    <w:p w:rsidR="00D246E0" w:rsidRPr="00761161" w:rsidRDefault="00D246E0" w:rsidP="00D246E0">
      <w:pPr>
        <w:numPr>
          <w:ilvl w:val="3"/>
          <w:numId w:val="17"/>
        </w:numPr>
        <w:tabs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Які, на Вашу думку, є перспективи розвитку інтеграційних процесів в Південній Азії?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8. М</w:t>
      </w:r>
      <w:r w:rsidRPr="00761161">
        <w:rPr>
          <w:rFonts w:ascii="Times New Roman" w:hAnsi="Times New Roman"/>
          <w:b/>
          <w:caps/>
          <w:sz w:val="24"/>
          <w:szCs w:val="24"/>
          <w:lang w:eastAsia="uk-UA"/>
        </w:rPr>
        <w:t>іжурядові організації Африки та їх роль у вирішенні проблем континенту (13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 год.)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761161">
        <w:rPr>
          <w:rFonts w:ascii="Times New Roman" w:hAnsi="Times New Roman"/>
          <w:b/>
          <w:sz w:val="24"/>
          <w:szCs w:val="24"/>
          <w:lang w:eastAsia="uk-UA"/>
        </w:rPr>
        <w:t xml:space="preserve">Лекція 7-8. </w:t>
      </w:r>
      <w:r w:rsidRPr="00761161">
        <w:rPr>
          <w:rFonts w:ascii="Times New Roman" w:hAnsi="Times New Roman"/>
          <w:b/>
          <w:sz w:val="24"/>
          <w:szCs w:val="24"/>
        </w:rPr>
        <w:t>М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>іжурядові організації Африки та їх роль у вирішенні проблем континенту – 4 год.</w:t>
      </w:r>
    </w:p>
    <w:p w:rsidR="00142932" w:rsidRPr="00761161" w:rsidRDefault="00142932" w:rsidP="00675F77">
      <w:pPr>
        <w:widowControl w:val="0"/>
        <w:numPr>
          <w:ilvl w:val="0"/>
          <w:numId w:val="19"/>
        </w:numPr>
        <w:tabs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Вплив загальних тенденцій міжнародних відносин на розвиток і діяльність міжнародних організацій на Африканському континенті</w:t>
      </w:r>
    </w:p>
    <w:p w:rsidR="00D246E0" w:rsidRPr="00761161" w:rsidRDefault="00D246E0" w:rsidP="00675F77">
      <w:pPr>
        <w:widowControl w:val="0"/>
        <w:numPr>
          <w:ilvl w:val="0"/>
          <w:numId w:val="19"/>
        </w:numPr>
        <w:tabs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Організація Африканської Єдності: загальна оцінка діяльності. </w:t>
      </w:r>
    </w:p>
    <w:p w:rsidR="00D246E0" w:rsidRPr="00761161" w:rsidRDefault="00D246E0" w:rsidP="00675F77">
      <w:pPr>
        <w:numPr>
          <w:ilvl w:val="0"/>
          <w:numId w:val="19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 </w:t>
      </w:r>
      <w:r w:rsidR="00675F77" w:rsidRPr="00761161">
        <w:rPr>
          <w:rFonts w:ascii="Times New Roman" w:hAnsi="Times New Roman"/>
          <w:sz w:val="24"/>
          <w:szCs w:val="24"/>
        </w:rPr>
        <w:t xml:space="preserve">  </w:t>
      </w:r>
      <w:r w:rsidRPr="00761161">
        <w:rPr>
          <w:rFonts w:ascii="Times New Roman" w:hAnsi="Times New Roman"/>
          <w:sz w:val="24"/>
          <w:szCs w:val="24"/>
        </w:rPr>
        <w:t>Африканський Союз: цілі, принципи, структура.</w:t>
      </w:r>
    </w:p>
    <w:p w:rsidR="00D246E0" w:rsidRPr="00761161" w:rsidRDefault="00675F77" w:rsidP="00675F7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 </w:t>
      </w:r>
      <w:r w:rsidR="00D246E0" w:rsidRPr="00761161">
        <w:rPr>
          <w:rFonts w:ascii="Times New Roman" w:hAnsi="Times New Roman"/>
          <w:sz w:val="24"/>
          <w:szCs w:val="24"/>
        </w:rPr>
        <w:t>Соціально-економічні питання в діяльності Африканського Союзу.</w:t>
      </w:r>
    </w:p>
    <w:p w:rsidR="00D246E0" w:rsidRPr="00761161" w:rsidRDefault="00D246E0" w:rsidP="00675F7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>Миротворча  діяльність Африканського Союзу.</w:t>
      </w:r>
    </w:p>
    <w:p w:rsidR="00D246E0" w:rsidRPr="00761161" w:rsidRDefault="00675F77" w:rsidP="00675F77">
      <w:pPr>
        <w:pStyle w:val="a4"/>
        <w:numPr>
          <w:ilvl w:val="0"/>
          <w:numId w:val="19"/>
        </w:numPr>
        <w:tabs>
          <w:tab w:val="left" w:pos="360"/>
          <w:tab w:val="left" w:pos="720"/>
          <w:tab w:val="left" w:pos="900"/>
          <w:tab w:val="left" w:pos="1134"/>
          <w:tab w:val="num" w:pos="27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1161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246E0" w:rsidRPr="00761161">
        <w:rPr>
          <w:rFonts w:ascii="Times New Roman" w:hAnsi="Times New Roman"/>
          <w:sz w:val="24"/>
          <w:szCs w:val="24"/>
          <w:lang w:val="uk-UA"/>
        </w:rPr>
        <w:t>Субрегіональні міждержавні організації в Африці.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 xml:space="preserve">Семінар 6. </w:t>
      </w:r>
      <w:r w:rsidRPr="00761161">
        <w:rPr>
          <w:rFonts w:ascii="Times New Roman" w:hAnsi="Times New Roman"/>
          <w:b/>
          <w:i/>
          <w:sz w:val="24"/>
          <w:szCs w:val="24"/>
        </w:rPr>
        <w:t>Р</w:t>
      </w:r>
      <w:r w:rsidRPr="00761161">
        <w:rPr>
          <w:rFonts w:ascii="Times New Roman" w:hAnsi="Times New Roman"/>
          <w:b/>
          <w:i/>
          <w:sz w:val="24"/>
          <w:szCs w:val="24"/>
          <w:lang w:eastAsia="uk-UA"/>
        </w:rPr>
        <w:t>егіональні міжурядові організації Африки та їх роль у вирішенні проблем континенту</w:t>
      </w: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 xml:space="preserve"> - 2 год.</w:t>
      </w:r>
    </w:p>
    <w:p w:rsidR="00142932" w:rsidRPr="00761161" w:rsidRDefault="00142932" w:rsidP="00142932">
      <w:pPr>
        <w:pStyle w:val="a4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Проблеми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безпеки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міжнародних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організацій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Африці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>.</w:t>
      </w:r>
    </w:p>
    <w:p w:rsidR="00142932" w:rsidRPr="00761161" w:rsidRDefault="00142932" w:rsidP="00142932">
      <w:pPr>
        <w:pStyle w:val="a4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Економічний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вимі</w:t>
      </w:r>
      <w:proofErr w:type="gramStart"/>
      <w:r w:rsidRPr="00761161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міжнародних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структур за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участі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африканських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держав.</w:t>
      </w:r>
    </w:p>
    <w:p w:rsidR="00142932" w:rsidRPr="00761161" w:rsidRDefault="00142932" w:rsidP="00142932">
      <w:pPr>
        <w:pStyle w:val="a4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Вплив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позарегіональних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акторів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процеси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багатостороннього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співробітництва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61161">
        <w:rPr>
          <w:rFonts w:ascii="Times New Roman" w:hAnsi="Times New Roman"/>
          <w:sz w:val="24"/>
          <w:szCs w:val="24"/>
          <w:lang w:val="ru-RU"/>
        </w:rPr>
        <w:t>Африці</w:t>
      </w:r>
      <w:proofErr w:type="spellEnd"/>
      <w:r w:rsidRPr="00761161">
        <w:rPr>
          <w:rFonts w:ascii="Times New Roman" w:hAnsi="Times New Roman"/>
          <w:sz w:val="24"/>
          <w:szCs w:val="24"/>
          <w:lang w:val="ru-RU"/>
        </w:rPr>
        <w:t>.</w:t>
      </w:r>
    </w:p>
    <w:p w:rsidR="00D246E0" w:rsidRPr="00394D0D" w:rsidRDefault="00D246E0" w:rsidP="0014293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Проблеми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перспективи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інтеграційних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процесів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94D0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94D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Африці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субрегіональному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D0D">
        <w:rPr>
          <w:rFonts w:ascii="Times New Roman" w:hAnsi="Times New Roman"/>
          <w:sz w:val="24"/>
          <w:szCs w:val="24"/>
          <w:lang w:val="ru-RU"/>
        </w:rPr>
        <w:t>рівні</w:t>
      </w:r>
      <w:proofErr w:type="spellEnd"/>
      <w:r w:rsidRPr="00394D0D">
        <w:rPr>
          <w:rFonts w:ascii="Times New Roman" w:hAnsi="Times New Roman"/>
          <w:sz w:val="24"/>
          <w:szCs w:val="24"/>
          <w:lang w:val="ru-RU"/>
        </w:rPr>
        <w:t>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>Завдання для самостійної роботи (7 год.).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>Порівняти статутні засади миротворчої діяльності ОАЄ та Африканського Союзу.</w:t>
      </w:r>
    </w:p>
    <w:p w:rsidR="00D246E0" w:rsidRPr="00761161" w:rsidRDefault="00D246E0" w:rsidP="00D2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numPr>
          <w:ilvl w:val="6"/>
          <w:numId w:val="12"/>
        </w:numPr>
        <w:tabs>
          <w:tab w:val="clear" w:pos="4680"/>
          <w:tab w:val="num" w:pos="0"/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Чи виконала, на Вашу думку, Організація Африканської Єдності поставлені перед нею завдання? Аргументуйте свою позицію.</w:t>
      </w:r>
    </w:p>
    <w:p w:rsidR="00D246E0" w:rsidRPr="00761161" w:rsidRDefault="00D246E0" w:rsidP="00D246E0">
      <w:pPr>
        <w:numPr>
          <w:ilvl w:val="6"/>
          <w:numId w:val="12"/>
        </w:numPr>
        <w:tabs>
          <w:tab w:val="clear" w:pos="4680"/>
          <w:tab w:val="num" w:pos="0"/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Назвіть та охарактеризуйте цілі та принципи Африканського Союзу. Які завдання стоять  перед Африканським Союзом?</w:t>
      </w:r>
    </w:p>
    <w:p w:rsidR="00D246E0" w:rsidRPr="00761161" w:rsidRDefault="00D246E0" w:rsidP="00D246E0">
      <w:pPr>
        <w:numPr>
          <w:ilvl w:val="6"/>
          <w:numId w:val="12"/>
        </w:numPr>
        <w:tabs>
          <w:tab w:val="clear" w:pos="4680"/>
          <w:tab w:val="num" w:pos="0"/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Охарактеризуйте інституційну систему Африканського Союзу. Які її принципові відміни від інституційної системи Організації Африканської Єдності?</w:t>
      </w:r>
    </w:p>
    <w:p w:rsidR="00D246E0" w:rsidRPr="00761161" w:rsidRDefault="00D246E0" w:rsidP="00D246E0">
      <w:pPr>
        <w:numPr>
          <w:ilvl w:val="6"/>
          <w:numId w:val="12"/>
        </w:numPr>
        <w:tabs>
          <w:tab w:val="clear" w:pos="4680"/>
          <w:tab w:val="num" w:pos="0"/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Розкрийте основні положення економічної програми </w:t>
      </w:r>
      <w:proofErr w:type="spellStart"/>
      <w:r w:rsidRPr="00761161">
        <w:rPr>
          <w:rFonts w:ascii="Times New Roman" w:hAnsi="Times New Roman"/>
          <w:sz w:val="24"/>
          <w:szCs w:val="24"/>
        </w:rPr>
        <w:t>“Нове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партнерство для розвитку </w:t>
      </w:r>
      <w:proofErr w:type="spellStart"/>
      <w:r w:rsidRPr="00761161">
        <w:rPr>
          <w:rFonts w:ascii="Times New Roman" w:hAnsi="Times New Roman"/>
          <w:sz w:val="24"/>
          <w:szCs w:val="24"/>
        </w:rPr>
        <w:t>Африки”</w:t>
      </w:r>
      <w:proofErr w:type="spellEnd"/>
      <w:r w:rsidRPr="00761161">
        <w:rPr>
          <w:rFonts w:ascii="Times New Roman" w:hAnsi="Times New Roman"/>
          <w:sz w:val="24"/>
          <w:szCs w:val="24"/>
        </w:rPr>
        <w:t>. За яких умов, на Вашу думку, буде успішною її реалізація?</w:t>
      </w:r>
    </w:p>
    <w:p w:rsidR="00D246E0" w:rsidRPr="00761161" w:rsidRDefault="00D246E0" w:rsidP="00D246E0">
      <w:pPr>
        <w:numPr>
          <w:ilvl w:val="6"/>
          <w:numId w:val="12"/>
        </w:numPr>
        <w:tabs>
          <w:tab w:val="clear" w:pos="4680"/>
          <w:tab w:val="num" w:pos="0"/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Проаналізуйте миротворчу діяльність Африканського Союзу. Вплив яких чинників гальмує процес формування </w:t>
      </w:r>
      <w:proofErr w:type="spellStart"/>
      <w:r w:rsidRPr="00761161">
        <w:rPr>
          <w:rFonts w:ascii="Times New Roman" w:hAnsi="Times New Roman"/>
          <w:sz w:val="24"/>
          <w:szCs w:val="24"/>
        </w:rPr>
        <w:t>загальноконтинентальної</w:t>
      </w:r>
      <w:proofErr w:type="spellEnd"/>
      <w:r w:rsidRPr="00761161">
        <w:rPr>
          <w:rFonts w:ascii="Times New Roman" w:hAnsi="Times New Roman"/>
          <w:sz w:val="24"/>
          <w:szCs w:val="24"/>
        </w:rPr>
        <w:t xml:space="preserve"> системи раннього попередження конфліктів?</w:t>
      </w:r>
    </w:p>
    <w:p w:rsidR="00D246E0" w:rsidRPr="00761161" w:rsidRDefault="00D246E0" w:rsidP="00D246E0">
      <w:pPr>
        <w:numPr>
          <w:ilvl w:val="6"/>
          <w:numId w:val="12"/>
        </w:numPr>
        <w:tabs>
          <w:tab w:val="clear" w:pos="4680"/>
          <w:tab w:val="num" w:pos="0"/>
          <w:tab w:val="left" w:pos="72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Які, на Вашу думку, існують проблеми та якими є перспективи розвитку інтеграційних процесів в Африці на субрегіональному рівні?</w:t>
      </w:r>
    </w:p>
    <w:p w:rsidR="00D246E0" w:rsidRPr="00761161" w:rsidRDefault="00D246E0" w:rsidP="00D24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D246E0" w:rsidRPr="00761161" w:rsidRDefault="00D246E0" w:rsidP="00D246E0">
      <w:pPr>
        <w:tabs>
          <w:tab w:val="left" w:pos="360"/>
          <w:tab w:val="left" w:pos="720"/>
        </w:tabs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D246E0" w:rsidRPr="00761161" w:rsidRDefault="00D246E0" w:rsidP="00D246E0">
      <w:pPr>
        <w:rPr>
          <w:rFonts w:ascii="Times New Roman" w:hAnsi="Times New Roman"/>
          <w:b/>
          <w:sz w:val="24"/>
          <w:szCs w:val="24"/>
          <w:lang w:val="ru-RU" w:eastAsia="uk-UA"/>
        </w:rPr>
      </w:pPr>
      <w:r w:rsidRPr="00761161">
        <w:rPr>
          <w:rFonts w:ascii="Times New Roman" w:hAnsi="Times New Roman"/>
          <w:b/>
          <w:caps/>
          <w:sz w:val="24"/>
          <w:szCs w:val="24"/>
        </w:rPr>
        <w:t>Тема 9.  Ф</w:t>
      </w:r>
      <w:r w:rsidRPr="00761161">
        <w:rPr>
          <w:rFonts w:ascii="Times New Roman" w:hAnsi="Times New Roman"/>
          <w:b/>
          <w:caps/>
          <w:sz w:val="24"/>
          <w:szCs w:val="24"/>
          <w:lang w:eastAsia="uk-UA"/>
        </w:rPr>
        <w:t>орум тихоокеанських островів</w:t>
      </w:r>
      <w:r w:rsidRPr="00761161">
        <w:rPr>
          <w:rFonts w:ascii="Times New Roman" w:hAnsi="Times New Roman"/>
          <w:b/>
          <w:caps/>
          <w:sz w:val="24"/>
          <w:szCs w:val="24"/>
          <w:lang w:val="ru-RU" w:eastAsia="uk-UA"/>
        </w:rPr>
        <w:t xml:space="preserve"> (9</w:t>
      </w:r>
      <w:r w:rsidRPr="00761161">
        <w:rPr>
          <w:rFonts w:ascii="Times New Roman" w:hAnsi="Times New Roman"/>
          <w:b/>
          <w:sz w:val="24"/>
          <w:szCs w:val="24"/>
          <w:lang w:val="ru-RU" w:eastAsia="uk-UA"/>
        </w:rPr>
        <w:t xml:space="preserve"> год.)</w:t>
      </w:r>
    </w:p>
    <w:p w:rsidR="00D246E0" w:rsidRPr="00761161" w:rsidRDefault="00D246E0" w:rsidP="00D246E0">
      <w:pPr>
        <w:rPr>
          <w:rFonts w:ascii="Times New Roman" w:hAnsi="Times New Roman"/>
          <w:b/>
          <w:sz w:val="24"/>
          <w:szCs w:val="24"/>
          <w:lang w:val="ru-RU" w:eastAsia="uk-UA"/>
        </w:rPr>
      </w:pPr>
      <w:r w:rsidRPr="00761161">
        <w:rPr>
          <w:rFonts w:ascii="Times New Roman" w:hAnsi="Times New Roman"/>
          <w:b/>
          <w:sz w:val="24"/>
          <w:szCs w:val="24"/>
          <w:lang w:eastAsia="uk-UA"/>
        </w:rPr>
        <w:t>Лекція 9</w:t>
      </w:r>
      <w:r w:rsidRPr="00761161">
        <w:rPr>
          <w:rFonts w:ascii="Times New Roman" w:hAnsi="Times New Roman"/>
          <w:b/>
          <w:sz w:val="24"/>
          <w:szCs w:val="24"/>
          <w:lang w:val="ru-RU" w:eastAsia="uk-UA"/>
        </w:rPr>
        <w:t xml:space="preserve">. </w:t>
      </w:r>
      <w:r w:rsidRPr="00761161">
        <w:rPr>
          <w:rFonts w:ascii="Times New Roman" w:hAnsi="Times New Roman"/>
          <w:b/>
          <w:sz w:val="24"/>
          <w:szCs w:val="24"/>
        </w:rPr>
        <w:t>Ф</w:t>
      </w:r>
      <w:r w:rsidRPr="00761161">
        <w:rPr>
          <w:rFonts w:ascii="Times New Roman" w:hAnsi="Times New Roman"/>
          <w:b/>
          <w:sz w:val="24"/>
          <w:szCs w:val="24"/>
          <w:lang w:eastAsia="uk-UA"/>
        </w:rPr>
        <w:t>орум тихоокеанських островів</w:t>
      </w:r>
      <w:r w:rsidRPr="00761161">
        <w:rPr>
          <w:rFonts w:ascii="Times New Roman" w:hAnsi="Times New Roman"/>
          <w:b/>
          <w:sz w:val="24"/>
          <w:szCs w:val="24"/>
          <w:lang w:val="ru-RU" w:eastAsia="uk-UA"/>
        </w:rPr>
        <w:t xml:space="preserve"> – 2 год.</w:t>
      </w:r>
    </w:p>
    <w:p w:rsidR="00D246E0" w:rsidRPr="00761161" w:rsidRDefault="00D246E0" w:rsidP="00D246E0">
      <w:pPr>
        <w:numPr>
          <w:ilvl w:val="6"/>
          <w:numId w:val="17"/>
        </w:numPr>
        <w:tabs>
          <w:tab w:val="clear" w:pos="52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lastRenderedPageBreak/>
        <w:t xml:space="preserve">Передумови та передісторія створення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островів.</w:t>
      </w:r>
    </w:p>
    <w:p w:rsidR="00D246E0" w:rsidRPr="00761161" w:rsidRDefault="00D246E0" w:rsidP="00D246E0">
      <w:pPr>
        <w:numPr>
          <w:ilvl w:val="6"/>
          <w:numId w:val="17"/>
        </w:numPr>
        <w:tabs>
          <w:tab w:val="clear" w:pos="52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Діяльність 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 в соціально-економічній сфері.</w:t>
      </w:r>
    </w:p>
    <w:p w:rsidR="00D246E0" w:rsidRPr="00761161" w:rsidRDefault="00D246E0" w:rsidP="00D246E0">
      <w:pPr>
        <w:numPr>
          <w:ilvl w:val="6"/>
          <w:numId w:val="17"/>
        </w:numPr>
        <w:tabs>
          <w:tab w:val="clear" w:pos="52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  <w:lang w:eastAsia="uk-UA"/>
        </w:rPr>
        <w:t xml:space="preserve">Політичне та безпекове співробітництво держав-членів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островів.</w:t>
      </w:r>
    </w:p>
    <w:p w:rsidR="00D246E0" w:rsidRPr="00761161" w:rsidRDefault="00D246E0" w:rsidP="00D246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46E0" w:rsidRPr="00761161" w:rsidRDefault="00D246E0" w:rsidP="00D246E0">
      <w:pPr>
        <w:spacing w:after="0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761161">
        <w:rPr>
          <w:rFonts w:ascii="Times New Roman" w:hAnsi="Times New Roman"/>
          <w:b/>
          <w:i/>
          <w:snapToGrid w:val="0"/>
          <w:sz w:val="24"/>
          <w:szCs w:val="24"/>
        </w:rPr>
        <w:t>Завдання для самостійної роботи (7  год.).</w:t>
      </w:r>
    </w:p>
    <w:p w:rsidR="00D246E0" w:rsidRPr="00761161" w:rsidRDefault="00D246E0" w:rsidP="00D246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i/>
          <w:sz w:val="24"/>
          <w:szCs w:val="24"/>
        </w:rPr>
        <w:t>Підготувати доповідь</w:t>
      </w:r>
      <w:r w:rsidRPr="007611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61161">
        <w:rPr>
          <w:rFonts w:ascii="Times New Roman" w:hAnsi="Times New Roman"/>
          <w:sz w:val="24"/>
          <w:szCs w:val="24"/>
        </w:rPr>
        <w:t>Б</w:t>
      </w:r>
      <w:r w:rsidRPr="00761161">
        <w:rPr>
          <w:rFonts w:ascii="Times New Roman" w:hAnsi="Times New Roman"/>
          <w:sz w:val="24"/>
          <w:szCs w:val="24"/>
          <w:lang w:eastAsia="uk-UA"/>
        </w:rPr>
        <w:t>езпекове</w:t>
      </w:r>
      <w:proofErr w:type="spellEnd"/>
      <w:r w:rsidRPr="00761161">
        <w:rPr>
          <w:rFonts w:ascii="Times New Roman" w:hAnsi="Times New Roman"/>
          <w:sz w:val="24"/>
          <w:szCs w:val="24"/>
          <w:lang w:eastAsia="uk-UA"/>
        </w:rPr>
        <w:t xml:space="preserve"> співробітництво держав-членів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</w:t>
      </w:r>
      <w:r w:rsidRPr="00761161">
        <w:rPr>
          <w:rFonts w:ascii="Times New Roman" w:hAnsi="Times New Roman"/>
          <w:sz w:val="24"/>
          <w:szCs w:val="24"/>
        </w:rPr>
        <w:t>»</w:t>
      </w:r>
    </w:p>
    <w:p w:rsidR="00D246E0" w:rsidRPr="00761161" w:rsidRDefault="00D246E0" w:rsidP="00D246E0">
      <w:pPr>
        <w:spacing w:after="0"/>
        <w:ind w:firstLine="590"/>
        <w:jc w:val="both"/>
        <w:rPr>
          <w:rFonts w:ascii="Times New Roman" w:hAnsi="Times New Roman"/>
          <w:sz w:val="24"/>
          <w:szCs w:val="24"/>
        </w:rPr>
      </w:pPr>
      <w:r w:rsidRPr="00761161">
        <w:rPr>
          <w:rFonts w:ascii="Times New Roman" w:hAnsi="Times New Roman"/>
          <w:b/>
          <w:i/>
          <w:sz w:val="24"/>
          <w:szCs w:val="24"/>
        </w:rPr>
        <w:t xml:space="preserve">Контрольні запитання та завдання </w:t>
      </w:r>
    </w:p>
    <w:p w:rsidR="00D246E0" w:rsidRPr="00761161" w:rsidRDefault="00D246E0" w:rsidP="00D246E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1.  Визначити політичні та економічні передумови створення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островів.</w:t>
      </w:r>
    </w:p>
    <w:p w:rsidR="00D246E0" w:rsidRPr="00761161" w:rsidRDefault="00D246E0" w:rsidP="00D246E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 xml:space="preserve">2. Охарактеризуйте інституційну систему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островів.</w:t>
      </w:r>
    </w:p>
    <w:p w:rsidR="00D246E0" w:rsidRPr="00761161" w:rsidRDefault="00D246E0" w:rsidP="00D246E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1161">
        <w:rPr>
          <w:rFonts w:ascii="Times New Roman" w:hAnsi="Times New Roman"/>
          <w:sz w:val="24"/>
          <w:szCs w:val="24"/>
        </w:rPr>
        <w:t xml:space="preserve">3.  Проаналізуйте основні напрями розвитку співробітництва держав-членів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 xml:space="preserve">оруму тихоокеанських островів в соціально-економічній сфері. </w:t>
      </w:r>
    </w:p>
    <w:p w:rsidR="00D246E0" w:rsidRPr="00761161" w:rsidRDefault="00D246E0" w:rsidP="00D246E0">
      <w:pPr>
        <w:numPr>
          <w:ilvl w:val="6"/>
          <w:numId w:val="17"/>
        </w:numPr>
        <w:tabs>
          <w:tab w:val="clear" w:pos="52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61161">
        <w:rPr>
          <w:rFonts w:ascii="Times New Roman" w:hAnsi="Times New Roman"/>
          <w:sz w:val="24"/>
          <w:szCs w:val="24"/>
        </w:rPr>
        <w:t>Охарактеризуйте п</w:t>
      </w:r>
      <w:r w:rsidRPr="00761161">
        <w:rPr>
          <w:rFonts w:ascii="Times New Roman" w:hAnsi="Times New Roman"/>
          <w:sz w:val="24"/>
          <w:szCs w:val="24"/>
          <w:lang w:eastAsia="uk-UA"/>
        </w:rPr>
        <w:t xml:space="preserve">олітичне та безпекове співробітництво держав-членів </w:t>
      </w:r>
      <w:r w:rsidRPr="00761161">
        <w:rPr>
          <w:rFonts w:ascii="Times New Roman" w:hAnsi="Times New Roman"/>
          <w:snapToGrid w:val="0"/>
          <w:sz w:val="24"/>
          <w:szCs w:val="24"/>
        </w:rPr>
        <w:t>Ф</w:t>
      </w:r>
      <w:r w:rsidRPr="00761161">
        <w:rPr>
          <w:rFonts w:ascii="Times New Roman" w:hAnsi="Times New Roman"/>
          <w:sz w:val="24"/>
          <w:szCs w:val="24"/>
          <w:lang w:eastAsia="uk-UA"/>
        </w:rPr>
        <w:t>оруму тихоокеанських островів.</w:t>
      </w:r>
    </w:p>
    <w:p w:rsidR="00D246E0" w:rsidRPr="00117C3E" w:rsidRDefault="00D246E0" w:rsidP="00D246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17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7C3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D246E0" w:rsidRPr="00117C3E" w:rsidRDefault="00D246E0" w:rsidP="00D246E0">
      <w:pPr>
        <w:rPr>
          <w:lang w:val="ru-RU"/>
        </w:rPr>
      </w:pPr>
    </w:p>
    <w:p w:rsidR="00D246E0" w:rsidRPr="00117C3E" w:rsidRDefault="00D246E0" w:rsidP="00D246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12D9" w:rsidRPr="00D246E0" w:rsidRDefault="006D12D9">
      <w:pPr>
        <w:rPr>
          <w:lang w:val="ru-RU"/>
        </w:rPr>
      </w:pPr>
    </w:p>
    <w:sectPr w:rsidR="006D12D9" w:rsidRPr="00D246E0" w:rsidSect="006D1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1C0"/>
    <w:multiLevelType w:val="hybridMultilevel"/>
    <w:tmpl w:val="69C2B43C"/>
    <w:lvl w:ilvl="0" w:tplc="180858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921C03"/>
    <w:multiLevelType w:val="multilevel"/>
    <w:tmpl w:val="56160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9C66E4"/>
    <w:multiLevelType w:val="hybridMultilevel"/>
    <w:tmpl w:val="042A2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D6C3E"/>
    <w:multiLevelType w:val="hybridMultilevel"/>
    <w:tmpl w:val="9120E4F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50585A"/>
    <w:multiLevelType w:val="hybridMultilevel"/>
    <w:tmpl w:val="675475B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36F67"/>
    <w:multiLevelType w:val="multilevel"/>
    <w:tmpl w:val="F96EA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E97CA6"/>
    <w:multiLevelType w:val="hybridMultilevel"/>
    <w:tmpl w:val="A096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26360"/>
    <w:multiLevelType w:val="hybridMultilevel"/>
    <w:tmpl w:val="2712542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00473F"/>
    <w:multiLevelType w:val="hybridMultilevel"/>
    <w:tmpl w:val="EBD4E3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A372C"/>
    <w:multiLevelType w:val="hybridMultilevel"/>
    <w:tmpl w:val="4502F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3175"/>
    <w:multiLevelType w:val="hybridMultilevel"/>
    <w:tmpl w:val="86DAC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3493"/>
    <w:multiLevelType w:val="hybridMultilevel"/>
    <w:tmpl w:val="42809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773A14"/>
    <w:multiLevelType w:val="hybridMultilevel"/>
    <w:tmpl w:val="5B5A2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DB2F8E"/>
    <w:multiLevelType w:val="hybridMultilevel"/>
    <w:tmpl w:val="425E941C"/>
    <w:lvl w:ilvl="0" w:tplc="0B78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12148"/>
    <w:multiLevelType w:val="hybridMultilevel"/>
    <w:tmpl w:val="DBB0A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3423B"/>
    <w:multiLevelType w:val="hybridMultilevel"/>
    <w:tmpl w:val="C450C424"/>
    <w:lvl w:ilvl="0" w:tplc="18085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6D2747"/>
    <w:multiLevelType w:val="hybridMultilevel"/>
    <w:tmpl w:val="0E94B1A6"/>
    <w:lvl w:ilvl="0" w:tplc="180858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F7F"/>
    <w:multiLevelType w:val="hybridMultilevel"/>
    <w:tmpl w:val="7BDAF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36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B3F12"/>
    <w:multiLevelType w:val="hybridMultilevel"/>
    <w:tmpl w:val="190E821C"/>
    <w:lvl w:ilvl="0" w:tplc="D070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E0B49"/>
    <w:multiLevelType w:val="hybridMultilevel"/>
    <w:tmpl w:val="3D066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502BB"/>
    <w:multiLevelType w:val="hybridMultilevel"/>
    <w:tmpl w:val="C6D68AD4"/>
    <w:lvl w:ilvl="0" w:tplc="9C8047F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A333843"/>
    <w:multiLevelType w:val="hybridMultilevel"/>
    <w:tmpl w:val="19065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74DA7"/>
    <w:multiLevelType w:val="hybridMultilevel"/>
    <w:tmpl w:val="692660A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5B15DC"/>
    <w:multiLevelType w:val="hybridMultilevel"/>
    <w:tmpl w:val="32D44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36855C6"/>
    <w:multiLevelType w:val="hybridMultilevel"/>
    <w:tmpl w:val="92A09E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D1E52"/>
    <w:multiLevelType w:val="hybridMultilevel"/>
    <w:tmpl w:val="660E9D5E"/>
    <w:lvl w:ilvl="0" w:tplc="F4DC35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C6F32"/>
    <w:multiLevelType w:val="hybridMultilevel"/>
    <w:tmpl w:val="B47EEF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86E0B75"/>
    <w:multiLevelType w:val="hybridMultilevel"/>
    <w:tmpl w:val="BC7A318E"/>
    <w:lvl w:ilvl="0" w:tplc="780E28A2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EB544C"/>
    <w:multiLevelType w:val="hybridMultilevel"/>
    <w:tmpl w:val="20024F78"/>
    <w:lvl w:ilvl="0" w:tplc="CCC894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EE10F03"/>
    <w:multiLevelType w:val="hybridMultilevel"/>
    <w:tmpl w:val="48BA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1679E"/>
    <w:multiLevelType w:val="hybridMultilevel"/>
    <w:tmpl w:val="D51AF95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996D1B"/>
    <w:multiLevelType w:val="hybridMultilevel"/>
    <w:tmpl w:val="FBFEC3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0"/>
  </w:num>
  <w:num w:numId="4">
    <w:abstractNumId w:val="6"/>
  </w:num>
  <w:num w:numId="5">
    <w:abstractNumId w:val="19"/>
  </w:num>
  <w:num w:numId="6">
    <w:abstractNumId w:val="9"/>
  </w:num>
  <w:num w:numId="7">
    <w:abstractNumId w:val="13"/>
  </w:num>
  <w:num w:numId="8">
    <w:abstractNumId w:val="30"/>
  </w:num>
  <w:num w:numId="9">
    <w:abstractNumId w:val="4"/>
  </w:num>
  <w:num w:numId="10">
    <w:abstractNumId w:val="1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8"/>
  </w:num>
  <w:num w:numId="14">
    <w:abstractNumId w:val="14"/>
  </w:num>
  <w:num w:numId="15">
    <w:abstractNumId w:val="7"/>
  </w:num>
  <w:num w:numId="16">
    <w:abstractNumId w:val="3"/>
  </w:num>
  <w:num w:numId="17">
    <w:abstractNumId w:val="1"/>
  </w:num>
  <w:num w:numId="18">
    <w:abstractNumId w:val="25"/>
  </w:num>
  <w:num w:numId="19">
    <w:abstractNumId w:val="17"/>
  </w:num>
  <w:num w:numId="20">
    <w:abstractNumId w:val="21"/>
  </w:num>
  <w:num w:numId="21">
    <w:abstractNumId w:val="28"/>
  </w:num>
  <w:num w:numId="22">
    <w:abstractNumId w:val="12"/>
  </w:num>
  <w:num w:numId="23">
    <w:abstractNumId w:val="5"/>
  </w:num>
  <w:num w:numId="24">
    <w:abstractNumId w:val="26"/>
  </w:num>
  <w:num w:numId="25">
    <w:abstractNumId w:val="15"/>
  </w:num>
  <w:num w:numId="26">
    <w:abstractNumId w:val="16"/>
  </w:num>
  <w:num w:numId="27">
    <w:abstractNumId w:val="0"/>
  </w:num>
  <w:num w:numId="28">
    <w:abstractNumId w:val="10"/>
  </w:num>
  <w:num w:numId="29">
    <w:abstractNumId w:val="22"/>
  </w:num>
  <w:num w:numId="30">
    <w:abstractNumId w:val="24"/>
  </w:num>
  <w:num w:numId="31">
    <w:abstractNumId w:val="3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246E0"/>
    <w:rsid w:val="000044E7"/>
    <w:rsid w:val="00016748"/>
    <w:rsid w:val="000910E6"/>
    <w:rsid w:val="000C7553"/>
    <w:rsid w:val="000E0D68"/>
    <w:rsid w:val="000F2DDE"/>
    <w:rsid w:val="00110EB7"/>
    <w:rsid w:val="00130774"/>
    <w:rsid w:val="00142932"/>
    <w:rsid w:val="00147AEF"/>
    <w:rsid w:val="0015443E"/>
    <w:rsid w:val="00195003"/>
    <w:rsid w:val="001964CD"/>
    <w:rsid w:val="00263980"/>
    <w:rsid w:val="00276267"/>
    <w:rsid w:val="00296659"/>
    <w:rsid w:val="00306E7F"/>
    <w:rsid w:val="00337779"/>
    <w:rsid w:val="003943C4"/>
    <w:rsid w:val="00394D0D"/>
    <w:rsid w:val="00403A9B"/>
    <w:rsid w:val="00451AC8"/>
    <w:rsid w:val="004618DC"/>
    <w:rsid w:val="00472F32"/>
    <w:rsid w:val="0049783B"/>
    <w:rsid w:val="004E4CAB"/>
    <w:rsid w:val="005324B9"/>
    <w:rsid w:val="00544EB3"/>
    <w:rsid w:val="00551473"/>
    <w:rsid w:val="00565189"/>
    <w:rsid w:val="0059137E"/>
    <w:rsid w:val="005A5846"/>
    <w:rsid w:val="0064601A"/>
    <w:rsid w:val="00654979"/>
    <w:rsid w:val="00675F77"/>
    <w:rsid w:val="0068061A"/>
    <w:rsid w:val="00693269"/>
    <w:rsid w:val="006D12D9"/>
    <w:rsid w:val="00734B94"/>
    <w:rsid w:val="0074686A"/>
    <w:rsid w:val="00756F0A"/>
    <w:rsid w:val="00761161"/>
    <w:rsid w:val="00784823"/>
    <w:rsid w:val="00786663"/>
    <w:rsid w:val="007D0861"/>
    <w:rsid w:val="00811652"/>
    <w:rsid w:val="00824821"/>
    <w:rsid w:val="0093717E"/>
    <w:rsid w:val="00996D8B"/>
    <w:rsid w:val="009C1D59"/>
    <w:rsid w:val="009C55FF"/>
    <w:rsid w:val="00A7631E"/>
    <w:rsid w:val="00AB17B6"/>
    <w:rsid w:val="00B976C3"/>
    <w:rsid w:val="00BE5B5E"/>
    <w:rsid w:val="00C726D5"/>
    <w:rsid w:val="00D246E0"/>
    <w:rsid w:val="00D80C7F"/>
    <w:rsid w:val="00DB0BDC"/>
    <w:rsid w:val="00DC0392"/>
    <w:rsid w:val="00DD32CC"/>
    <w:rsid w:val="00DF2DFB"/>
    <w:rsid w:val="00E02EBA"/>
    <w:rsid w:val="00E31B84"/>
    <w:rsid w:val="00E626A4"/>
    <w:rsid w:val="00EA3177"/>
    <w:rsid w:val="00EC22C8"/>
    <w:rsid w:val="00EF3C85"/>
    <w:rsid w:val="00F27F16"/>
    <w:rsid w:val="00F31AE4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246E0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E0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6E0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D246E0"/>
    <w:rPr>
      <w:rFonts w:ascii="Cambria" w:eastAsia="Times New Roman" w:hAnsi="Cambria" w:cs="Times New Roman"/>
      <w:b/>
      <w:bCs/>
      <w:color w:val="7F7F7F"/>
      <w:sz w:val="20"/>
      <w:szCs w:val="20"/>
      <w:lang w:eastAsia="uk-UA"/>
    </w:rPr>
  </w:style>
  <w:style w:type="character" w:styleId="a3">
    <w:name w:val="Strong"/>
    <w:uiPriority w:val="22"/>
    <w:qFormat/>
    <w:rsid w:val="00D246E0"/>
    <w:rPr>
      <w:b/>
      <w:bCs/>
    </w:rPr>
  </w:style>
  <w:style w:type="paragraph" w:styleId="a4">
    <w:name w:val="List Paragraph"/>
    <w:basedOn w:val="a"/>
    <w:uiPriority w:val="34"/>
    <w:qFormat/>
    <w:rsid w:val="00D246E0"/>
    <w:pPr>
      <w:ind w:left="720"/>
      <w:contextualSpacing/>
    </w:pPr>
    <w:rPr>
      <w:rFonts w:ascii="Cambria" w:eastAsia="Times New Roman" w:hAnsi="Cambria"/>
      <w:lang w:val="en-US" w:bidi="en-US"/>
    </w:rPr>
  </w:style>
  <w:style w:type="character" w:customStyle="1" w:styleId="apple-converted-space">
    <w:name w:val="apple-converted-space"/>
    <w:basedOn w:val="a0"/>
    <w:rsid w:val="00D246E0"/>
  </w:style>
  <w:style w:type="paragraph" w:styleId="3">
    <w:name w:val="Body Text Indent 3"/>
    <w:basedOn w:val="a"/>
    <w:link w:val="30"/>
    <w:unhideWhenUsed/>
    <w:rsid w:val="00D246E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 w:bidi="en-US"/>
    </w:rPr>
  </w:style>
  <w:style w:type="character" w:customStyle="1" w:styleId="30">
    <w:name w:val="Основной текст с отступом 3 Знак"/>
    <w:basedOn w:val="a0"/>
    <w:link w:val="3"/>
    <w:rsid w:val="00D246E0"/>
    <w:rPr>
      <w:rFonts w:ascii="Times New Roman" w:eastAsia="Times New Roman" w:hAnsi="Times New Roman" w:cs="Times New Roman"/>
      <w:sz w:val="16"/>
      <w:szCs w:val="16"/>
      <w:lang w:val="ru-RU" w:eastAsia="ru-RU" w:bidi="en-US"/>
    </w:rPr>
  </w:style>
  <w:style w:type="character" w:customStyle="1" w:styleId="a5">
    <w:name w:val="Символи виноски"/>
    <w:rsid w:val="00D246E0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D246E0"/>
    <w:pPr>
      <w:ind w:left="720"/>
      <w:contextualSpacing/>
    </w:pPr>
    <w:rPr>
      <w:rFonts w:ascii="Cambria" w:eastAsia="Times New Roman" w:hAnsi="Cambria"/>
      <w:lang w:val="ru-RU" w:bidi="en-US"/>
    </w:rPr>
  </w:style>
  <w:style w:type="paragraph" w:customStyle="1" w:styleId="1">
    <w:name w:val="Текст кінцевої виноски1"/>
    <w:basedOn w:val="a"/>
    <w:rsid w:val="00D246E0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n-US" w:eastAsia="zh-CN" w:bidi="en-US"/>
    </w:rPr>
  </w:style>
  <w:style w:type="character" w:customStyle="1" w:styleId="docdata">
    <w:name w:val="docdata"/>
    <w:aliases w:val="docy,v5,2648,baiaagaaboqcaaadjggaaawccaaaaaaaaaaaaaaaaaaaaaaaaaaaaaaaaaaaaaaaaaaaaaaaaaaaaaaaaaaaaaaaaaaaaaaaaaaaaaaaaaaaaaaaaaaaaaaaaaaaaaaaaaaaaaaaaaaaaaaaaaaaaaaaaaaaaaaaaaaaaaaaaaaaaaaaaaaaaaaaaaaaaaaaaaaaaaaaaaaaaaaaaaaaaaaaaaaaaaaaaaaaaaaa"/>
    <w:basedOn w:val="a0"/>
    <w:rsid w:val="00D246E0"/>
  </w:style>
  <w:style w:type="table" w:styleId="a6">
    <w:name w:val="Table Grid"/>
    <w:basedOn w:val="a1"/>
    <w:uiPriority w:val="59"/>
    <w:rsid w:val="005651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5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univ.kiev.ua/ukr/host/viking/db/ftp/books/other/gorodnya_shidny_20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9B12-E1C9-46BD-A9DC-5C55363E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18796</Words>
  <Characters>10714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SYuS</dc:creator>
  <cp:lastModifiedBy>SYuS</cp:lastModifiedBy>
  <cp:revision>14</cp:revision>
  <dcterms:created xsi:type="dcterms:W3CDTF">2024-01-19T08:12:00Z</dcterms:created>
  <dcterms:modified xsi:type="dcterms:W3CDTF">2024-01-25T06:43:00Z</dcterms:modified>
</cp:coreProperties>
</file>